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22" w:rsidRPr="00CB2322" w:rsidRDefault="00CB2322" w:rsidP="00CB2322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 w:rsidRPr="00CB2322">
        <w:rPr>
          <w:b/>
          <w:bCs/>
          <w:color w:val="25282B"/>
          <w:sz w:val="28"/>
          <w:szCs w:val="28"/>
        </w:rPr>
        <w:t>ПРОФЕССИОГРАММА</w:t>
      </w:r>
    </w:p>
    <w:p w:rsidR="00CB2322" w:rsidRPr="00CB2322" w:rsidRDefault="00CB2322" w:rsidP="00CB2322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</w:p>
    <w:p w:rsidR="00CB2322" w:rsidRPr="00CB2322" w:rsidRDefault="00CB2322" w:rsidP="00CB2322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 w:rsidRPr="00CB2322">
        <w:rPr>
          <w:b/>
          <w:bCs/>
          <w:color w:val="25282B"/>
          <w:sz w:val="28"/>
          <w:szCs w:val="28"/>
        </w:rPr>
        <w:t>ОПЕРАТОР КОТЕЛЬНОЙ</w:t>
      </w:r>
    </w:p>
    <w:p w:rsidR="00CB2322" w:rsidRPr="00CB2322" w:rsidRDefault="00CB2322" w:rsidP="00CB2322">
      <w:pPr>
        <w:pStyle w:val="contentstrong"/>
        <w:spacing w:before="0" w:beforeAutospacing="0" w:after="0" w:afterAutospacing="0"/>
        <w:rPr>
          <w:b/>
          <w:bCs/>
          <w:color w:val="25282B"/>
          <w:sz w:val="28"/>
          <w:szCs w:val="28"/>
        </w:rPr>
      </w:pPr>
    </w:p>
    <w:p w:rsidR="00CB2322" w:rsidRPr="00CB2322" w:rsidRDefault="00CB2322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B2322">
        <w:rPr>
          <w:b/>
          <w:bCs/>
          <w:color w:val="25282B"/>
          <w:sz w:val="28"/>
          <w:szCs w:val="28"/>
        </w:rPr>
        <w:t>Описание профессии:</w:t>
      </w:r>
    </w:p>
    <w:p w:rsidR="00CB2322" w:rsidRPr="00CB2322" w:rsidRDefault="00CB2322" w:rsidP="00CB2322">
      <w:pPr>
        <w:pStyle w:val="a3"/>
        <w:spacing w:before="150" w:beforeAutospacing="0" w:after="150" w:afterAutospacing="0"/>
        <w:jc w:val="both"/>
        <w:rPr>
          <w:color w:val="25282B"/>
          <w:sz w:val="28"/>
          <w:szCs w:val="28"/>
        </w:rPr>
      </w:pPr>
      <w:r w:rsidRPr="00CB2322">
        <w:rPr>
          <w:color w:val="25282B"/>
          <w:sz w:val="28"/>
          <w:szCs w:val="28"/>
        </w:rPr>
        <w:t>Оператор котельной обеспечивает безопасную и безаварийную эксплуатацию оборудования котельной, в том числе паровых и водогрейных котлов, работающих на газообразном и жидком топливе, трубопроводов котельной, оборудования водоподготовки, вспомогательного оборудования. Проводит пуск и остановку котлов, следит за их исправностью во время работы, наблюдает по контрольно-измерительным приборам за уровнем воды в котлах, давлением и температурой пара, воды и уходящих газов. Регулирует горение топлива. Ведет сменную документацию.</w:t>
      </w:r>
    </w:p>
    <w:p w:rsidR="00CB2322" w:rsidRPr="00CB2322" w:rsidRDefault="00CB2322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B2322">
        <w:rPr>
          <w:b/>
          <w:bCs/>
          <w:color w:val="25282B"/>
          <w:sz w:val="28"/>
          <w:szCs w:val="28"/>
        </w:rPr>
        <w:t>Тип и класс профессии:</w:t>
      </w:r>
    </w:p>
    <w:p w:rsidR="00CB2322" w:rsidRPr="00CB2322" w:rsidRDefault="00CB2322" w:rsidP="00CB2322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B2322">
        <w:rPr>
          <w:color w:val="25282B"/>
          <w:sz w:val="28"/>
          <w:szCs w:val="28"/>
        </w:rPr>
        <w:t>Тип - человек-техника; класс – исполнительский.</w:t>
      </w:r>
    </w:p>
    <w:p w:rsidR="00341B47" w:rsidRDefault="00341B47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B2322" w:rsidRPr="00CB2322" w:rsidRDefault="00CB2322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B2322">
        <w:rPr>
          <w:b/>
          <w:bCs/>
          <w:color w:val="25282B"/>
          <w:sz w:val="28"/>
          <w:szCs w:val="28"/>
        </w:rPr>
        <w:t>Содержание деятельности:</w:t>
      </w:r>
    </w:p>
    <w:p w:rsidR="00CB2322" w:rsidRPr="00CB2322" w:rsidRDefault="00CB2322" w:rsidP="00CB2322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B2322">
        <w:rPr>
          <w:color w:val="25282B"/>
          <w:sz w:val="28"/>
          <w:szCs w:val="28"/>
        </w:rPr>
        <w:t xml:space="preserve">Оператор котельной обеспечивает бесперебойную работу водонагревательных и паровых котлов различных систем, выполняет ручные и механизированные операции, одновременно использует автоматику безопасности различной сложности и контрольно-измерительные приборы, в процессе работы обслуживает котлы, растапливает котлы, по показаниям КИП следит за уровнем воды в котлах, давлением и температурой пара, регулирует работу теплообменников, воздухонагревателей, </w:t>
      </w:r>
      <w:proofErr w:type="spellStart"/>
      <w:r w:rsidRPr="00CB2322">
        <w:rPr>
          <w:color w:val="25282B"/>
          <w:sz w:val="28"/>
          <w:szCs w:val="28"/>
        </w:rPr>
        <w:t>паронагревателей</w:t>
      </w:r>
      <w:proofErr w:type="spellEnd"/>
      <w:r w:rsidRPr="00CB2322">
        <w:rPr>
          <w:color w:val="25282B"/>
          <w:sz w:val="28"/>
          <w:szCs w:val="28"/>
        </w:rPr>
        <w:t>, питательных насосов, обеспечивает безаварийную и экономичную работу котлов, выявляет дефекты, ведет суточную ведомость, поддерживает чистоту и порядок в зоне обслуживания.</w:t>
      </w:r>
    </w:p>
    <w:p w:rsidR="00341B47" w:rsidRDefault="00341B47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B2322" w:rsidRPr="00CB2322" w:rsidRDefault="00CB2322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B2322">
        <w:rPr>
          <w:b/>
          <w:bCs/>
          <w:color w:val="25282B"/>
          <w:sz w:val="28"/>
          <w:szCs w:val="28"/>
        </w:rPr>
        <w:t>Требования к знаниям и умениям:</w:t>
      </w:r>
    </w:p>
    <w:p w:rsidR="00CB2322" w:rsidRDefault="00CB2322" w:rsidP="002224FE">
      <w:pPr>
        <w:pStyle w:val="contentparagraph"/>
        <w:spacing w:before="0" w:beforeAutospacing="0" w:after="0" w:afterAutospacing="0"/>
        <w:ind w:left="142" w:hanging="142"/>
        <w:rPr>
          <w:color w:val="25282B"/>
          <w:sz w:val="28"/>
          <w:szCs w:val="28"/>
        </w:rPr>
      </w:pPr>
      <w:r w:rsidRPr="00CB2322">
        <w:rPr>
          <w:color w:val="25282B"/>
          <w:sz w:val="28"/>
          <w:szCs w:val="28"/>
        </w:rPr>
        <w:t xml:space="preserve">- обслуживать водогрейные и паровые котлы с соблюдением нормативов времени и мер предосторожности; </w:t>
      </w:r>
    </w:p>
    <w:p w:rsidR="00CB2322" w:rsidRDefault="00CB2322" w:rsidP="002224FE">
      <w:pPr>
        <w:pStyle w:val="contentparagraph"/>
        <w:spacing w:before="0" w:beforeAutospacing="0" w:after="0" w:afterAutospacing="0"/>
        <w:ind w:left="142" w:hanging="142"/>
        <w:rPr>
          <w:color w:val="25282B"/>
          <w:sz w:val="28"/>
          <w:szCs w:val="28"/>
        </w:rPr>
      </w:pPr>
      <w:r w:rsidRPr="00CB2322">
        <w:rPr>
          <w:color w:val="25282B"/>
          <w:sz w:val="28"/>
          <w:szCs w:val="28"/>
        </w:rPr>
        <w:t xml:space="preserve">- регулировать горение топлива, выполнять переключения в схемах теплопроводов; </w:t>
      </w:r>
    </w:p>
    <w:p w:rsidR="00CB2322" w:rsidRDefault="00CB2322" w:rsidP="002224FE">
      <w:pPr>
        <w:pStyle w:val="contentparagraph"/>
        <w:spacing w:before="0" w:beforeAutospacing="0" w:after="0" w:afterAutospacing="0"/>
        <w:ind w:left="142" w:hanging="142"/>
        <w:rPr>
          <w:color w:val="25282B"/>
          <w:sz w:val="28"/>
          <w:szCs w:val="28"/>
        </w:rPr>
      </w:pPr>
      <w:r w:rsidRPr="00CB2322">
        <w:rPr>
          <w:color w:val="25282B"/>
          <w:sz w:val="28"/>
          <w:szCs w:val="28"/>
        </w:rPr>
        <w:t>- регулировать работу (нагрузку) котлов в соответствии с графиком потр</w:t>
      </w:r>
      <w:bookmarkStart w:id="0" w:name="_GoBack"/>
      <w:r w:rsidRPr="00CB2322">
        <w:rPr>
          <w:color w:val="25282B"/>
          <w:sz w:val="28"/>
          <w:szCs w:val="28"/>
        </w:rPr>
        <w:t>е</w:t>
      </w:r>
      <w:bookmarkEnd w:id="0"/>
      <w:r w:rsidRPr="00CB2322">
        <w:rPr>
          <w:color w:val="25282B"/>
          <w:sz w:val="28"/>
          <w:szCs w:val="28"/>
        </w:rPr>
        <w:t xml:space="preserve">бления пара; </w:t>
      </w:r>
    </w:p>
    <w:p w:rsidR="00CB2322" w:rsidRDefault="00CB2322" w:rsidP="002224FE">
      <w:pPr>
        <w:pStyle w:val="contentparagraph"/>
        <w:spacing w:before="0" w:beforeAutospacing="0" w:after="0" w:afterAutospacing="0"/>
        <w:ind w:left="142" w:hanging="142"/>
        <w:rPr>
          <w:color w:val="25282B"/>
          <w:sz w:val="28"/>
          <w:szCs w:val="28"/>
        </w:rPr>
      </w:pPr>
      <w:r w:rsidRPr="00CB2322">
        <w:rPr>
          <w:color w:val="25282B"/>
          <w:sz w:val="28"/>
          <w:szCs w:val="28"/>
        </w:rPr>
        <w:t xml:space="preserve">- проводить профилактический осмотр котлов, их вспомогательных механизмов; </w:t>
      </w:r>
    </w:p>
    <w:p w:rsidR="00CB2322" w:rsidRPr="00CB2322" w:rsidRDefault="00CB2322" w:rsidP="002224FE">
      <w:pPr>
        <w:pStyle w:val="contentparagraph"/>
        <w:spacing w:before="0" w:beforeAutospacing="0" w:after="0" w:afterAutospacing="0"/>
        <w:ind w:left="142" w:hanging="142"/>
        <w:rPr>
          <w:color w:val="25282B"/>
          <w:sz w:val="28"/>
          <w:szCs w:val="28"/>
        </w:rPr>
      </w:pPr>
      <w:r w:rsidRPr="00CB2322">
        <w:rPr>
          <w:color w:val="25282B"/>
          <w:sz w:val="28"/>
          <w:szCs w:val="28"/>
        </w:rPr>
        <w:t>- оценивать степень аварийности обстановки и незамедлительно принимать экстренные меры.</w:t>
      </w:r>
    </w:p>
    <w:p w:rsidR="00341B47" w:rsidRDefault="00341B47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B2322" w:rsidRPr="00CB2322" w:rsidRDefault="00CB2322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B2322">
        <w:rPr>
          <w:b/>
          <w:bCs/>
          <w:color w:val="25282B"/>
          <w:sz w:val="28"/>
          <w:szCs w:val="28"/>
        </w:rPr>
        <w:t>Требования к индивидуальн</w:t>
      </w:r>
      <w:r w:rsidR="00D463D5">
        <w:rPr>
          <w:b/>
          <w:bCs/>
          <w:color w:val="25282B"/>
          <w:sz w:val="28"/>
          <w:szCs w:val="28"/>
        </w:rPr>
        <w:t>ы</w:t>
      </w:r>
      <w:r w:rsidRPr="00CB2322">
        <w:rPr>
          <w:b/>
          <w:bCs/>
          <w:color w:val="25282B"/>
          <w:sz w:val="28"/>
          <w:szCs w:val="28"/>
        </w:rPr>
        <w:t>м особенностям специалиста:</w:t>
      </w:r>
    </w:p>
    <w:p w:rsidR="00CB2322" w:rsidRPr="00CB2322" w:rsidRDefault="00CB2322" w:rsidP="00CB2322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B2322">
        <w:rPr>
          <w:color w:val="25282B"/>
          <w:sz w:val="28"/>
          <w:szCs w:val="28"/>
        </w:rPr>
        <w:t>эмоциональная устойчивость; способность быстро ориентироваться в ситуации, самостоятельно принимать решения; способность к концентрации внимания; осторожность; ответственность.</w:t>
      </w:r>
    </w:p>
    <w:p w:rsidR="00341B47" w:rsidRDefault="00341B47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B2322" w:rsidRPr="00CB2322" w:rsidRDefault="00CB2322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B2322">
        <w:rPr>
          <w:b/>
          <w:bCs/>
          <w:color w:val="25282B"/>
          <w:sz w:val="28"/>
          <w:szCs w:val="28"/>
        </w:rPr>
        <w:t>Условия труда:</w:t>
      </w:r>
    </w:p>
    <w:p w:rsidR="00CB2322" w:rsidRPr="00CB2322" w:rsidRDefault="00CB2322" w:rsidP="00CB2322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B2322">
        <w:rPr>
          <w:color w:val="25282B"/>
          <w:sz w:val="28"/>
          <w:szCs w:val="28"/>
        </w:rPr>
        <w:t>Работа в помещении, труд частично или полностью автоматизирован; работа с активными передвижениями, так как часто оборудование размещается на различных уровнях; работа сопряжена с повышенной возможностью возникновения аварийных ситуаций; подверженность вредному воздействию: повышенный уровень шума от работы компрессоров и вентиляторов, неблагоприятный состав воздушной среды, периодические колебания температуры воздуха, режим работы сменный. Оператор котельной сам принимает решения в рамках поставленных задач.</w:t>
      </w:r>
    </w:p>
    <w:p w:rsidR="00341B47" w:rsidRDefault="00341B47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B2322" w:rsidRPr="00CB2322" w:rsidRDefault="00CB2322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B2322">
        <w:rPr>
          <w:b/>
          <w:bCs/>
          <w:color w:val="25282B"/>
          <w:sz w:val="28"/>
          <w:szCs w:val="28"/>
        </w:rPr>
        <w:t>Медицинские противопоказания:</w:t>
      </w:r>
    </w:p>
    <w:p w:rsidR="00CB2322" w:rsidRPr="00CB2322" w:rsidRDefault="00CB2322" w:rsidP="00CB2322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B2322">
        <w:rPr>
          <w:color w:val="25282B"/>
          <w:sz w:val="28"/>
          <w:szCs w:val="28"/>
        </w:rPr>
        <w:t>Заболевания опорно-двигательного аппарата, заболевания сердечно-сосудистой системы, нарушения зрения и слуха, неврологические и психиатрические заболевания.</w:t>
      </w:r>
    </w:p>
    <w:p w:rsidR="00341B47" w:rsidRDefault="00341B47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B2322" w:rsidRPr="00CB2322" w:rsidRDefault="00CB2322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B2322">
        <w:rPr>
          <w:b/>
          <w:bCs/>
          <w:color w:val="25282B"/>
          <w:sz w:val="28"/>
          <w:szCs w:val="28"/>
        </w:rPr>
        <w:t>Базовое образование:</w:t>
      </w:r>
    </w:p>
    <w:p w:rsidR="00CB2322" w:rsidRPr="00CB2322" w:rsidRDefault="00CB2322" w:rsidP="00CB2322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B2322">
        <w:rPr>
          <w:color w:val="25282B"/>
          <w:sz w:val="28"/>
          <w:szCs w:val="28"/>
        </w:rPr>
        <w:t>Среднее профессиональное образование</w:t>
      </w:r>
    </w:p>
    <w:p w:rsidR="00341B47" w:rsidRDefault="00341B47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CB2322" w:rsidRPr="00CB2322" w:rsidRDefault="00CB2322" w:rsidP="00CB2322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CB2322">
        <w:rPr>
          <w:b/>
          <w:bCs/>
          <w:color w:val="25282B"/>
          <w:sz w:val="28"/>
          <w:szCs w:val="28"/>
        </w:rPr>
        <w:t>Перспективы карьерного роста:</w:t>
      </w:r>
    </w:p>
    <w:p w:rsidR="00CB2322" w:rsidRPr="00CB2322" w:rsidRDefault="00CB2322" w:rsidP="00CB2322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CB2322">
        <w:rPr>
          <w:color w:val="25282B"/>
          <w:sz w:val="28"/>
          <w:szCs w:val="28"/>
        </w:rPr>
        <w:t>Возможность повышения своей квалификации и квалификационного разряда (2-6 разряд)</w:t>
      </w:r>
    </w:p>
    <w:p w:rsidR="00770DCC" w:rsidRPr="00CB2322" w:rsidRDefault="00770DCC" w:rsidP="00CB23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0DCC" w:rsidRPr="00CB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63"/>
    <w:rsid w:val="00106363"/>
    <w:rsid w:val="002224FE"/>
    <w:rsid w:val="00341B47"/>
    <w:rsid w:val="00595ED9"/>
    <w:rsid w:val="00770DCC"/>
    <w:rsid w:val="00CB2322"/>
    <w:rsid w:val="00D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E8BA-7F85-43C7-A64A-E4377333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CB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CB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8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9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2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1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Анна</dc:creator>
  <cp:keywords/>
  <dc:description/>
  <cp:lastModifiedBy>Фатеева Анна</cp:lastModifiedBy>
  <cp:revision>12</cp:revision>
  <dcterms:created xsi:type="dcterms:W3CDTF">2023-04-27T11:29:00Z</dcterms:created>
  <dcterms:modified xsi:type="dcterms:W3CDTF">2023-04-27T11:33:00Z</dcterms:modified>
</cp:coreProperties>
</file>