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E" w:rsidRPr="0082574E" w:rsidRDefault="0082574E" w:rsidP="0082574E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 w:bidi="en-US"/>
        </w:rPr>
      </w:pPr>
      <w:r w:rsidRPr="0082574E">
        <w:rPr>
          <w:rFonts w:eastAsia="Calibri"/>
          <w:color w:val="auto"/>
          <w:sz w:val="24"/>
          <w:szCs w:val="24"/>
          <w:lang w:eastAsia="en-US" w:bidi="en-US"/>
        </w:rPr>
        <w:t xml:space="preserve">                                                                  </w:t>
      </w:r>
      <w:r>
        <w:rPr>
          <w:rFonts w:eastAsia="Calibri"/>
          <w:color w:val="auto"/>
          <w:sz w:val="24"/>
          <w:szCs w:val="24"/>
          <w:lang w:eastAsia="en-US" w:bidi="en-US"/>
        </w:rPr>
        <w:t xml:space="preserve">               Приложение 1</w:t>
      </w:r>
    </w:p>
    <w:p w:rsidR="0082574E" w:rsidRPr="0082574E" w:rsidRDefault="0082574E" w:rsidP="0082574E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 w:bidi="en-US"/>
        </w:rPr>
      </w:pPr>
      <w:r w:rsidRPr="0082574E">
        <w:rPr>
          <w:rFonts w:eastAsia="Calibri"/>
          <w:color w:val="auto"/>
          <w:sz w:val="24"/>
          <w:szCs w:val="24"/>
          <w:lang w:eastAsia="en-US" w:bidi="en-US"/>
        </w:rPr>
        <w:t>к приказу №930 от 29 сентября 2023г</w:t>
      </w:r>
    </w:p>
    <w:p w:rsidR="00C97C63" w:rsidRDefault="00C97C63" w:rsidP="0058495F">
      <w:pPr>
        <w:spacing w:after="0" w:line="225" w:lineRule="auto"/>
        <w:ind w:left="0" w:right="9317" w:firstLine="0"/>
        <w:jc w:val="left"/>
      </w:pPr>
    </w:p>
    <w:p w:rsidR="00C97C63" w:rsidRDefault="00C97C63">
      <w:pPr>
        <w:spacing w:after="10" w:line="259" w:lineRule="auto"/>
        <w:ind w:left="0" w:right="372" w:firstLine="0"/>
        <w:jc w:val="right"/>
      </w:pPr>
    </w:p>
    <w:p w:rsidR="00C97C63" w:rsidRDefault="00107E35">
      <w:pPr>
        <w:spacing w:after="0" w:line="259" w:lineRule="auto"/>
        <w:ind w:left="2735" w:firstLine="0"/>
        <w:jc w:val="center"/>
      </w:pPr>
      <w:r>
        <w:rPr>
          <w:sz w:val="20"/>
        </w:rPr>
        <w:t xml:space="preserve">. </w:t>
      </w:r>
    </w:p>
    <w:p w:rsidR="00C97C63" w:rsidRDefault="00107E35">
      <w:pPr>
        <w:spacing w:after="8" w:line="259" w:lineRule="auto"/>
        <w:ind w:left="0" w:firstLine="0"/>
        <w:jc w:val="left"/>
      </w:pPr>
      <w:r>
        <w:rPr>
          <w:sz w:val="17"/>
        </w:rPr>
        <w:t xml:space="preserve"> </w:t>
      </w:r>
    </w:p>
    <w:p w:rsidR="00C97C63" w:rsidRDefault="00107E35">
      <w:pPr>
        <w:spacing w:after="0" w:line="259" w:lineRule="auto"/>
        <w:ind w:left="2591" w:firstLine="0"/>
        <w:jc w:val="center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97C63" w:rsidRDefault="00107E35">
      <w:pPr>
        <w:spacing w:after="183" w:line="250" w:lineRule="auto"/>
        <w:ind w:left="0" w:right="9560" w:firstLine="0"/>
        <w:jc w:val="left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C97C63" w:rsidRDefault="00107E35">
      <w:pPr>
        <w:spacing w:after="16" w:line="269" w:lineRule="auto"/>
        <w:ind w:left="773" w:right="681" w:hanging="10"/>
        <w:jc w:val="center"/>
      </w:pPr>
      <w:r>
        <w:rPr>
          <w:b/>
          <w:sz w:val="32"/>
        </w:rPr>
        <w:t xml:space="preserve">ПОЛОЖЕНИЕ </w:t>
      </w:r>
    </w:p>
    <w:p w:rsidR="00C97C63" w:rsidRDefault="00107E35">
      <w:pPr>
        <w:spacing w:after="16" w:line="269" w:lineRule="auto"/>
        <w:ind w:left="773" w:right="529" w:hanging="10"/>
        <w:jc w:val="center"/>
      </w:pPr>
      <w:r>
        <w:rPr>
          <w:b/>
          <w:sz w:val="32"/>
        </w:rPr>
        <w:t xml:space="preserve">о формировании и оценке </w:t>
      </w:r>
      <w:r w:rsidR="0058495F">
        <w:rPr>
          <w:b/>
          <w:sz w:val="32"/>
        </w:rPr>
        <w:t xml:space="preserve">                                                     функциональной грамотности </w:t>
      </w:r>
      <w:r>
        <w:rPr>
          <w:b/>
          <w:sz w:val="32"/>
        </w:rPr>
        <w:t xml:space="preserve">обучающихся </w:t>
      </w:r>
    </w:p>
    <w:p w:rsidR="00C97C63" w:rsidRDefault="00107E35">
      <w:pPr>
        <w:spacing w:after="35" w:line="259" w:lineRule="auto"/>
        <w:ind w:left="163" w:firstLine="0"/>
        <w:jc w:val="center"/>
      </w:pPr>
      <w:r>
        <w:rPr>
          <w:b/>
          <w:sz w:val="32"/>
        </w:rPr>
        <w:t xml:space="preserve"> </w:t>
      </w:r>
    </w:p>
    <w:p w:rsidR="00C97C63" w:rsidRDefault="0058495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                     МОУ «</w:t>
      </w:r>
      <w:proofErr w:type="spellStart"/>
      <w:r>
        <w:rPr>
          <w:b/>
          <w:sz w:val="32"/>
        </w:rPr>
        <w:t>Тавровская</w:t>
      </w:r>
      <w:proofErr w:type="spellEnd"/>
      <w:r>
        <w:rPr>
          <w:b/>
          <w:sz w:val="32"/>
        </w:rPr>
        <w:t xml:space="preserve"> СОШ «Формула Успеха»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spacing w:after="0" w:line="259" w:lineRule="auto"/>
        <w:ind w:left="182" w:firstLine="0"/>
        <w:jc w:val="center"/>
      </w:pPr>
      <w:r>
        <w:rPr>
          <w:sz w:val="32"/>
        </w:rPr>
        <w:t xml:space="preserve"> </w:t>
      </w:r>
    </w:p>
    <w:p w:rsidR="00C97C63" w:rsidRDefault="00107E35">
      <w:pPr>
        <w:spacing w:after="2815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C97C63" w:rsidP="0058495F">
      <w:pPr>
        <w:pStyle w:val="a3"/>
        <w:numPr>
          <w:ilvl w:val="0"/>
          <w:numId w:val="18"/>
        </w:numPr>
        <w:spacing w:after="0" w:line="259" w:lineRule="auto"/>
        <w:ind w:right="1379"/>
        <w:jc w:val="right"/>
      </w:pPr>
    </w:p>
    <w:p w:rsidR="0058495F" w:rsidRDefault="0058495F" w:rsidP="0058495F">
      <w:pPr>
        <w:pStyle w:val="1"/>
        <w:numPr>
          <w:ilvl w:val="0"/>
          <w:numId w:val="0"/>
        </w:numPr>
        <w:spacing w:after="47" w:line="259" w:lineRule="auto"/>
      </w:pPr>
      <w:r>
        <w:t xml:space="preserve">  </w:t>
      </w:r>
    </w:p>
    <w:p w:rsidR="0058495F" w:rsidRPr="0058495F" w:rsidRDefault="0058495F" w:rsidP="0058495F"/>
    <w:p w:rsidR="00C97C63" w:rsidRDefault="00107E35" w:rsidP="0058495F">
      <w:pPr>
        <w:pStyle w:val="1"/>
        <w:numPr>
          <w:ilvl w:val="0"/>
          <w:numId w:val="0"/>
        </w:numPr>
        <w:spacing w:after="47" w:line="259" w:lineRule="auto"/>
      </w:pPr>
      <w:r>
        <w:lastRenderedPageBreak/>
        <w:t xml:space="preserve">Общие положения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  Настоящее Положение о формировании и оценке функциональной гра</w:t>
      </w:r>
      <w:r w:rsidR="0058495F">
        <w:t>мотности обучающихся МОУ «</w:t>
      </w:r>
      <w:proofErr w:type="spellStart"/>
      <w:r w:rsidR="0058495F">
        <w:t>Тавровская</w:t>
      </w:r>
      <w:proofErr w:type="spellEnd"/>
      <w:r w:rsidR="0058495F">
        <w:t xml:space="preserve"> СОШ «Формула </w:t>
      </w:r>
      <w:r w:rsidR="00BC5097">
        <w:t>Успеха»</w:t>
      </w:r>
      <w:r>
        <w:t xml:space="preserve"> (далее – Положение) разработано в соответствии с Федеральным законом от 29.12.2012 года № 273- ФЗ «Об образовании в Российской Федерации», письмом Министерства просвещения России от 14.09.2021 №03-1510 «Об организации работы по повышению функциональной грамотности», в целях реализации комплекса мер, направленных на формирование функциональной грамотности обучающихся в рамках национального проекта «Образование».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   Настоящее Положение регламент</w:t>
      </w:r>
      <w:r w:rsidR="00BC5097">
        <w:t>ирует деятельность</w:t>
      </w:r>
      <w:r>
        <w:rPr>
          <w:rFonts w:ascii="Arial" w:eastAsia="Arial" w:hAnsi="Arial" w:cs="Arial"/>
        </w:rPr>
        <w:t xml:space="preserve"> </w:t>
      </w:r>
      <w:r w:rsidR="00BC5097">
        <w:t>МОУ «</w:t>
      </w:r>
      <w:proofErr w:type="spellStart"/>
      <w:r w:rsidR="00BC5097">
        <w:t>Тавровская</w:t>
      </w:r>
      <w:proofErr w:type="spellEnd"/>
      <w:r w:rsidR="00BC5097">
        <w:t xml:space="preserve"> СОШ «Формула Успеха» </w:t>
      </w:r>
      <w:r>
        <w:t xml:space="preserve">по формированию функциональной грамотности обучающихся.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 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его освоения на практике, определены основные подходы к разработке дидактических, механизмов формирования функциональной грамотности, реализующих воспитание обучающихся.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C97C63" w:rsidRDefault="00107E35">
      <w:pPr>
        <w:pStyle w:val="1"/>
        <w:ind w:left="96"/>
      </w:pPr>
      <w:r>
        <w:t xml:space="preserve">Понятие, цели, задачи и признаки формирования функциональной грамотности обучающихся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Функциональная грамотность </w:t>
      </w:r>
      <w:r>
        <w:t xml:space="preserve">– это уровень образованности, дающий возможность,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 </w:t>
      </w:r>
    </w:p>
    <w:p w:rsidR="00C97C63" w:rsidRDefault="00107E35">
      <w:pPr>
        <w:spacing w:after="90" w:line="259" w:lineRule="auto"/>
        <w:ind w:left="96" w:hanging="1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Признаки функциональной грамотности: </w:t>
      </w:r>
    </w:p>
    <w:p w:rsidR="00C97C63" w:rsidRDefault="00107E35" w:rsidP="00BC5097">
      <w:pPr>
        <w:numPr>
          <w:ilvl w:val="0"/>
          <w:numId w:val="1"/>
        </w:numPr>
        <w:spacing w:after="881"/>
        <w:ind w:right="2" w:hanging="722"/>
      </w:pPr>
      <w:r>
        <w:t xml:space="preserve">готовность к повышению уровня образованности на основе самостоятельного выбора программ общего и профессионального образования; </w:t>
      </w:r>
      <w:r w:rsidR="00BC5097">
        <w:t xml:space="preserve">                                                                                                                                                     </w:t>
      </w:r>
      <w:r>
        <w:t xml:space="preserve">способность к осознанному выбору профессии, форм досуговой и трудовой деятельности, защите своих прав и осознании своих </w:t>
      </w:r>
      <w:r>
        <w:lastRenderedPageBreak/>
        <w:t xml:space="preserve">обязанностей; </w:t>
      </w:r>
      <w:r>
        <w:rPr>
          <w:rFonts w:ascii="Segoe UI Symbol" w:eastAsia="Segoe UI Symbol" w:hAnsi="Segoe UI Symbol" w:cs="Segoe UI Symbol"/>
        </w:rPr>
        <w:t></w:t>
      </w:r>
      <w:r w:rsidR="00BC5097">
        <w:rPr>
          <w:rFonts w:asciiTheme="minorHAnsi" w:eastAsia="Segoe UI Symbol" w:hAnsiTheme="minorHAnsi" w:cs="Segoe UI Symbo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</w:t>
      </w:r>
      <w:r>
        <w:t>готовность к адаптации в современном обществе, ориентация в возможностях развития качеств личности и обеспе</w:t>
      </w:r>
      <w:r w:rsidR="00BC5097">
        <w:t xml:space="preserve">чения собственной безопасности;                                                                                                                                     </w:t>
      </w:r>
      <w:r>
        <w:t xml:space="preserve">способность к коммуникативной деятельности. </w:t>
      </w:r>
    </w:p>
    <w:p w:rsidR="00C97C63" w:rsidRDefault="00107E35" w:rsidP="0082574E">
      <w:pPr>
        <w:spacing w:after="35"/>
        <w:ind w:left="101" w:right="2" w:firstLine="0"/>
      </w:pPr>
      <w:r>
        <w:rPr>
          <w:rFonts w:ascii="Arial" w:eastAsia="Arial" w:hAnsi="Arial" w:cs="Arial"/>
        </w:rPr>
        <w:t xml:space="preserve"> </w:t>
      </w:r>
      <w:r>
        <w:t xml:space="preserve">Достижение уровней информированности и функциональной грамотности является общей задачей и итоговым результатом деятельности </w:t>
      </w:r>
      <w:r w:rsidR="00BC5097">
        <w:t>МОУ «</w:t>
      </w:r>
      <w:proofErr w:type="spellStart"/>
      <w:r w:rsidR="00BC5097">
        <w:t>Тавровская</w:t>
      </w:r>
      <w:proofErr w:type="spellEnd"/>
      <w:r w:rsidR="00BC5097">
        <w:t xml:space="preserve"> СОШ «Формула Успеха» </w:t>
      </w:r>
      <w:r>
        <w:t xml:space="preserve">Общие компоненты функциональной грамотности имеют свои особенности, определяемые особенностями развития страны: </w:t>
      </w:r>
    </w:p>
    <w:p w:rsidR="00C97C63" w:rsidRDefault="00107E35">
      <w:pPr>
        <w:numPr>
          <w:ilvl w:val="0"/>
          <w:numId w:val="1"/>
        </w:numPr>
        <w:spacing w:after="30"/>
        <w:ind w:right="2" w:hanging="722"/>
      </w:pPr>
      <w:r>
        <w:t xml:space="preserve">связываются со всем населением и постоянно повышающимся уровнем его образования; </w:t>
      </w:r>
    </w:p>
    <w:p w:rsidR="00C97C63" w:rsidRDefault="00107E35">
      <w:pPr>
        <w:numPr>
          <w:ilvl w:val="0"/>
          <w:numId w:val="1"/>
        </w:numPr>
        <w:spacing w:after="38"/>
        <w:ind w:right="2" w:hanging="722"/>
      </w:pPr>
      <w:r>
        <w:t xml:space="preserve"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 </w:t>
      </w:r>
    </w:p>
    <w:p w:rsidR="00C97C63" w:rsidRDefault="00107E35">
      <w:pPr>
        <w:numPr>
          <w:ilvl w:val="0"/>
          <w:numId w:val="1"/>
        </w:numPr>
        <w:spacing w:after="29"/>
        <w:ind w:right="2" w:hanging="722"/>
      </w:pPr>
      <w:r>
        <w:t xml:space="preserve">инвариантны к особенностям личности, обеспечивают равные стартовые возможности для каждого; </w:t>
      </w:r>
    </w:p>
    <w:p w:rsidR="00C97C63" w:rsidRDefault="00107E35">
      <w:pPr>
        <w:numPr>
          <w:ilvl w:val="0"/>
          <w:numId w:val="1"/>
        </w:numPr>
        <w:ind w:right="2" w:hanging="722"/>
      </w:pPr>
      <w:r>
        <w:t xml:space="preserve">имеют </w:t>
      </w:r>
      <w:proofErr w:type="spellStart"/>
      <w:r>
        <w:t>профориентационную</w:t>
      </w:r>
      <w:proofErr w:type="spellEnd"/>
      <w:r>
        <w:t xml:space="preserve"> направленность; </w:t>
      </w:r>
    </w:p>
    <w:p w:rsidR="00C97C63" w:rsidRDefault="00107E35">
      <w:pPr>
        <w:numPr>
          <w:ilvl w:val="0"/>
          <w:numId w:val="1"/>
        </w:numPr>
        <w:ind w:right="2" w:hanging="722"/>
      </w:pPr>
      <w:r>
        <w:t xml:space="preserve">являются необходимой составляющей профессионального образования, обеспечивающей его </w:t>
      </w:r>
      <w:proofErr w:type="spellStart"/>
      <w:r>
        <w:t>гуманитаризацию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рассматриваются как этап и аспект непрерывного образования человека.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C97C63" w:rsidRDefault="00107E35">
      <w:pPr>
        <w:pStyle w:val="1"/>
        <w:ind w:left="96"/>
      </w:pPr>
      <w:r>
        <w:t xml:space="preserve">Компонентный подход как условие формирования функциональной грамотности обучающихся </w:t>
      </w:r>
    </w:p>
    <w:p w:rsidR="00C97C63" w:rsidRDefault="00107E3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Результатом развития функциональной грамотности является овладение общающимися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При </w:t>
      </w:r>
      <w:proofErr w:type="spellStart"/>
      <w:r>
        <w:t>компетентностном</w:t>
      </w:r>
      <w:proofErr w:type="spellEnd"/>
      <w:r>
        <w:t xml:space="preserve"> подходе к оценке результатов обучения в понятие «функциональная грамотность» вкладывается следующий смысл: </w:t>
      </w:r>
    </w:p>
    <w:p w:rsidR="00C97C63" w:rsidRDefault="00107E35">
      <w:pPr>
        <w:numPr>
          <w:ilvl w:val="0"/>
          <w:numId w:val="2"/>
        </w:numPr>
        <w:ind w:left="94" w:right="2"/>
      </w:pPr>
      <w:r>
        <w:rPr>
          <w:b/>
        </w:rPr>
        <w:t xml:space="preserve">читательская грамотность </w:t>
      </w:r>
      <w:r>
        <w:t xml:space="preserve">– способность к пониманию и осмыслению письменных текстов, к использованию их содержания для достижения </w:t>
      </w:r>
      <w:r>
        <w:lastRenderedPageBreak/>
        <w:t xml:space="preserve">собственных целей, развития знаний и возможностей, активного участия в жизни общества; </w:t>
      </w:r>
    </w:p>
    <w:p w:rsidR="00C97C63" w:rsidRDefault="00107E35">
      <w:pPr>
        <w:numPr>
          <w:ilvl w:val="0"/>
          <w:numId w:val="2"/>
        </w:numPr>
        <w:ind w:left="94" w:right="2"/>
      </w:pPr>
      <w:r>
        <w:rPr>
          <w:b/>
        </w:rPr>
        <w:t xml:space="preserve">математическая грамотность </w:t>
      </w:r>
      <w:r>
        <w:t xml:space="preserve">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</w:t>
      </w:r>
    </w:p>
    <w:p w:rsidR="00C97C63" w:rsidRDefault="00107E35">
      <w:pPr>
        <w:ind w:left="94" w:right="2"/>
      </w:pPr>
      <w:r>
        <w:t xml:space="preserve">созидательному, заинтересованному н мыслящему гражданину; </w:t>
      </w:r>
    </w:p>
    <w:p w:rsidR="00C97C63" w:rsidRDefault="00107E35">
      <w:pPr>
        <w:numPr>
          <w:ilvl w:val="0"/>
          <w:numId w:val="2"/>
        </w:numPr>
        <w:ind w:left="94" w:right="2"/>
      </w:pPr>
      <w:r>
        <w:rPr>
          <w:b/>
        </w:rPr>
        <w:t xml:space="preserve">естественнонаучная грамотность </w:t>
      </w:r>
      <w:r>
        <w:t>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</w:t>
      </w:r>
    </w:p>
    <w:p w:rsidR="00C97C63" w:rsidRDefault="00107E35">
      <w:pPr>
        <w:ind w:left="94" w:right="2"/>
      </w:pPr>
      <w:r>
        <w:t xml:space="preserve">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 </w:t>
      </w:r>
    </w:p>
    <w:p w:rsidR="00C97C63" w:rsidRDefault="00107E35">
      <w:pPr>
        <w:numPr>
          <w:ilvl w:val="0"/>
          <w:numId w:val="2"/>
        </w:numPr>
        <w:ind w:left="94" w:right="2"/>
      </w:pPr>
      <w:r>
        <w:rPr>
          <w:b/>
        </w:rPr>
        <w:t xml:space="preserve">финансовая грамотность </w:t>
      </w:r>
      <w:r>
        <w:t xml:space="preserve">– способность к пониманию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 </w:t>
      </w:r>
    </w:p>
    <w:p w:rsidR="00C97C63" w:rsidRDefault="00107E35">
      <w:pPr>
        <w:numPr>
          <w:ilvl w:val="0"/>
          <w:numId w:val="2"/>
        </w:numPr>
        <w:ind w:left="94" w:right="2"/>
      </w:pPr>
      <w:r>
        <w:rPr>
          <w:b/>
        </w:rPr>
        <w:t xml:space="preserve">глобальная грамотность </w:t>
      </w:r>
      <w:r>
        <w:t xml:space="preserve">–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:rsidR="00C97C63" w:rsidRDefault="00107E35">
      <w:pPr>
        <w:spacing w:after="35"/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В соответствии с разделением содержания образования на общее </w:t>
      </w:r>
      <w:proofErr w:type="spellStart"/>
      <w:r>
        <w:t>метапредметное</w:t>
      </w:r>
      <w:proofErr w:type="spellEnd"/>
      <w:r>
        <w:t xml:space="preserve"> (для всех предметов), </w:t>
      </w:r>
      <w:proofErr w:type="spellStart"/>
      <w:r>
        <w:t>межпредметное</w:t>
      </w:r>
      <w:proofErr w:type="spellEnd"/>
      <w: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 </w:t>
      </w:r>
    </w:p>
    <w:p w:rsidR="00C97C63" w:rsidRDefault="00107E35">
      <w:pPr>
        <w:numPr>
          <w:ilvl w:val="0"/>
          <w:numId w:val="3"/>
        </w:numPr>
        <w:spacing w:after="34"/>
        <w:ind w:right="2" w:hanging="10"/>
      </w:pPr>
      <w:r>
        <w:t>ключевые, которые относятся к общему (</w:t>
      </w:r>
      <w:proofErr w:type="spellStart"/>
      <w:r>
        <w:t>метапредметному</w:t>
      </w:r>
      <w:proofErr w:type="spellEnd"/>
      <w:r>
        <w:t xml:space="preserve">) содержанию образования; </w:t>
      </w:r>
    </w:p>
    <w:p w:rsidR="00C97C63" w:rsidRDefault="00107E35">
      <w:pPr>
        <w:numPr>
          <w:ilvl w:val="0"/>
          <w:numId w:val="3"/>
        </w:numPr>
        <w:spacing w:after="35"/>
        <w:ind w:right="2" w:hanging="10"/>
      </w:pPr>
      <w:proofErr w:type="spellStart"/>
      <w:r>
        <w:lastRenderedPageBreak/>
        <w:t>общепредметные</w:t>
      </w:r>
      <w:proofErr w:type="spellEnd"/>
      <w:r>
        <w:t xml:space="preserve"> - относятся к определенному кругу учебных предметов и образовательных областей; </w:t>
      </w:r>
    </w:p>
    <w:p w:rsidR="00C97C63" w:rsidRDefault="00107E35">
      <w:pPr>
        <w:numPr>
          <w:ilvl w:val="0"/>
          <w:numId w:val="3"/>
        </w:numPr>
        <w:spacing w:after="1" w:line="313" w:lineRule="auto"/>
        <w:ind w:right="2" w:hanging="10"/>
      </w:pPr>
      <w:r>
        <w:t xml:space="preserve">предметные, т.е. частные по отношению к ключевым и </w:t>
      </w:r>
      <w:proofErr w:type="spellStart"/>
      <w:r>
        <w:t>общепредметным</w:t>
      </w:r>
      <w:proofErr w:type="spellEnd"/>
      <w:r>
        <w:t xml:space="preserve"> компетенциям, имеющие конкретное описание и возможность формирования в рамках учебных предметов.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Виды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социально-трудовая. компетенция личностного самосовершенствования. </w:t>
      </w:r>
    </w:p>
    <w:p w:rsidR="00C97C63" w:rsidRDefault="00107E35">
      <w:pPr>
        <w:spacing w:after="23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C97C63" w:rsidRDefault="00107E35">
      <w:pPr>
        <w:ind w:left="86" w:right="2" w:firstLine="718"/>
      </w:pPr>
      <w:r>
        <w:rPr>
          <w:b/>
        </w:rPr>
        <w:t xml:space="preserve">Ценностно-смысловая компетенция </w:t>
      </w:r>
      <w:r>
        <w:t xml:space="preserve">– это компетенция в сфере мировоззрения, связанная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 установки для своих действий и поступков, принимать решения. </w:t>
      </w:r>
    </w:p>
    <w:p w:rsidR="00C97C63" w:rsidRDefault="00107E35">
      <w:pPr>
        <w:ind w:left="86" w:right="2" w:firstLine="718"/>
      </w:pPr>
      <w:r>
        <w:t xml:space="preserve">Эта компетенция обеспечивает механизм самоопределения ученика, определяет индивидуальную образовательную траекторию ученика к программе его жизнедеятельности в целом. </w:t>
      </w:r>
    </w:p>
    <w:p w:rsidR="00C97C63" w:rsidRDefault="00107E35">
      <w:pPr>
        <w:ind w:left="86" w:right="2" w:firstLine="718"/>
      </w:pPr>
      <w:r>
        <w:rPr>
          <w:b/>
        </w:rPr>
        <w:t>Общекультурная компетенция</w:t>
      </w:r>
      <w:r>
        <w:t xml:space="preserve">–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влиянии на мир; компетенций в бытовой и культурно-досуговой сфере. </w:t>
      </w:r>
    </w:p>
    <w:p w:rsidR="00C97C63" w:rsidRDefault="00107E35">
      <w:pPr>
        <w:spacing w:after="36"/>
        <w:ind w:left="86" w:right="2" w:firstLine="718"/>
      </w:pPr>
      <w:r>
        <w:rPr>
          <w:b/>
        </w:rPr>
        <w:t xml:space="preserve">Учебно-познавательная компетенция </w:t>
      </w:r>
      <w:r>
        <w:t xml:space="preserve">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К ней относятся: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знания и умения целеполагания, планирования, анализа, рефлексии, самооценки учебно-познавательной деятельности; </w:t>
      </w:r>
    </w:p>
    <w:p w:rsidR="00C97C63" w:rsidRDefault="00107E35">
      <w:pPr>
        <w:numPr>
          <w:ilvl w:val="0"/>
          <w:numId w:val="4"/>
        </w:numPr>
        <w:spacing w:after="38"/>
        <w:ind w:right="2" w:hanging="722"/>
      </w:pPr>
      <w:r>
        <w:t xml:space="preserve">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 </w:t>
      </w:r>
    </w:p>
    <w:p w:rsidR="00C97C63" w:rsidRDefault="00107E35">
      <w:pPr>
        <w:numPr>
          <w:ilvl w:val="0"/>
          <w:numId w:val="4"/>
        </w:numPr>
        <w:ind w:right="2" w:hanging="722"/>
      </w:pPr>
      <w:r>
        <w:lastRenderedPageBreak/>
        <w:t xml:space="preserve">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C97C63" w:rsidRDefault="00107E35">
      <w:pPr>
        <w:ind w:left="86" w:right="2" w:firstLine="718"/>
      </w:pPr>
      <w:r>
        <w:rPr>
          <w:b/>
        </w:rPr>
        <w:t xml:space="preserve">Информационная компетенция </w:t>
      </w:r>
      <w:r>
        <w:t xml:space="preserve">–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 </w:t>
      </w:r>
    </w:p>
    <w:p w:rsidR="00C97C63" w:rsidRDefault="00107E35">
      <w:pPr>
        <w:ind w:left="86" w:right="2" w:firstLine="718"/>
      </w:pPr>
      <w:r>
        <w:rPr>
          <w:b/>
        </w:rPr>
        <w:t xml:space="preserve">Коммуникативная компетенция </w:t>
      </w:r>
      <w:r>
        <w:t xml:space="preserve">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нависать письмо, анкету, заявление, резюме, задать вопрос, вести дискуссию и </w:t>
      </w:r>
      <w:proofErr w:type="spellStart"/>
      <w:proofErr w:type="gramStart"/>
      <w:r>
        <w:t>т,д</w:t>
      </w:r>
      <w:proofErr w:type="spellEnd"/>
      <w:proofErr w:type="gramEnd"/>
      <w:r>
        <w:t xml:space="preserve">, Коммуникативная компетенция формируется в рамках каждого изучаемого предмета. </w:t>
      </w:r>
    </w:p>
    <w:p w:rsidR="00C97C63" w:rsidRDefault="00107E35">
      <w:pPr>
        <w:spacing w:after="30"/>
        <w:ind w:left="86" w:right="2" w:firstLine="720"/>
      </w:pPr>
      <w:r>
        <w:rPr>
          <w:b/>
        </w:rPr>
        <w:t xml:space="preserve">Социально-трудовая компетенция </w:t>
      </w:r>
      <w:r>
        <w:t xml:space="preserve">– это владение знанием и опытом в: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гражданско-общественной деятельности (выполнение роли гражданина, наблюдателя, избирателя, представителя); </w:t>
      </w:r>
    </w:p>
    <w:p w:rsidR="00C97C63" w:rsidRDefault="00107E35">
      <w:pPr>
        <w:numPr>
          <w:ilvl w:val="0"/>
          <w:numId w:val="4"/>
        </w:numPr>
        <w:ind w:right="2" w:hanging="722"/>
      </w:pPr>
      <w:r>
        <w:t xml:space="preserve">социально-трудовой сфере (права потребителя, покупателя, клиента); </w:t>
      </w:r>
    </w:p>
    <w:p w:rsidR="00C97C63" w:rsidRDefault="00107E35">
      <w:pPr>
        <w:numPr>
          <w:ilvl w:val="0"/>
          <w:numId w:val="4"/>
        </w:numPr>
        <w:ind w:right="2" w:hanging="722"/>
      </w:pPr>
      <w:r>
        <w:t xml:space="preserve">профессиональном самоопределении; </w:t>
      </w:r>
    </w:p>
    <w:p w:rsidR="00C97C63" w:rsidRDefault="00107E35">
      <w:pPr>
        <w:numPr>
          <w:ilvl w:val="0"/>
          <w:numId w:val="4"/>
        </w:numPr>
        <w:ind w:right="2" w:hanging="722"/>
      </w:pPr>
      <w:r>
        <w:t xml:space="preserve">вопросах экономики и права; </w:t>
      </w:r>
    </w:p>
    <w:p w:rsidR="00C97C63" w:rsidRDefault="00107E35">
      <w:pPr>
        <w:numPr>
          <w:ilvl w:val="0"/>
          <w:numId w:val="4"/>
        </w:numPr>
        <w:ind w:right="2" w:hanging="722"/>
      </w:pPr>
      <w:r>
        <w:t>области семейных отношений и обязанностей</w:t>
      </w:r>
      <w:r>
        <w:rPr>
          <w:rFonts w:ascii="Calibri" w:eastAsia="Calibri" w:hAnsi="Calibri" w:cs="Calibri"/>
        </w:rPr>
        <w:t xml:space="preserve">. </w:t>
      </w:r>
    </w:p>
    <w:p w:rsidR="00C97C63" w:rsidRDefault="00107E35">
      <w:pPr>
        <w:ind w:left="86" w:right="2" w:firstLine="720"/>
      </w:pPr>
      <w:r>
        <w:rPr>
          <w:b/>
        </w:rPr>
        <w:t xml:space="preserve">Компетенция личностного самосовершенствования </w:t>
      </w:r>
      <w:r>
        <w:t xml:space="preserve">– это освоение способов физическою, духовного и интеллектуального </w:t>
      </w:r>
      <w:proofErr w:type="spellStart"/>
      <w:proofErr w:type="gramStart"/>
      <w:r>
        <w:t>саморазвития,эмоциональной</w:t>
      </w:r>
      <w:proofErr w:type="spellEnd"/>
      <w:proofErr w:type="gramEnd"/>
      <w:r>
        <w:t xml:space="preserve">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 xml:space="preserve"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</w:t>
      </w:r>
      <w:r>
        <w:lastRenderedPageBreak/>
        <w:t xml:space="preserve">собственном здоровье; внутреннюю экологическую культуру. </w:t>
      </w:r>
      <w:r>
        <w:rPr>
          <w:rFonts w:ascii="Arial" w:eastAsia="Arial" w:hAnsi="Arial" w:cs="Arial"/>
        </w:rPr>
        <w:t xml:space="preserve"> </w:t>
      </w:r>
      <w:r>
        <w:t xml:space="preserve">Ключевые компетенции и предметные области </w:t>
      </w:r>
    </w:p>
    <w:tbl>
      <w:tblPr>
        <w:tblStyle w:val="TableGrid"/>
        <w:tblW w:w="9489" w:type="dxa"/>
        <w:tblInd w:w="106" w:type="dxa"/>
        <w:tblCellMar>
          <w:top w:w="11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2405"/>
        <w:gridCol w:w="2429"/>
        <w:gridCol w:w="2331"/>
        <w:gridCol w:w="2324"/>
      </w:tblGrid>
      <w:tr w:rsidR="00C97C63">
        <w:trPr>
          <w:trHeight w:val="19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66" w:line="259" w:lineRule="auto"/>
              <w:ind w:left="0" w:firstLine="0"/>
              <w:jc w:val="left"/>
            </w:pPr>
            <w:r>
              <w:rPr>
                <w:sz w:val="30"/>
              </w:rPr>
              <w:t xml:space="preserve"> </w:t>
            </w:r>
          </w:p>
          <w:p w:rsidR="00C97C63" w:rsidRDefault="00107E35">
            <w:pPr>
              <w:spacing w:after="0" w:line="259" w:lineRule="auto"/>
              <w:ind w:left="0" w:firstLine="0"/>
              <w:jc w:val="left"/>
            </w:pPr>
            <w:r>
              <w:rPr>
                <w:sz w:val="39"/>
              </w:rPr>
              <w:t xml:space="preserve"> </w:t>
            </w:r>
          </w:p>
          <w:p w:rsidR="00C97C63" w:rsidRDefault="00107E35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Компетенции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firstLine="0"/>
              <w:jc w:val="left"/>
            </w:pPr>
            <w:r>
              <w:rPr>
                <w:sz w:val="41"/>
              </w:rPr>
              <w:t xml:space="preserve"> </w:t>
            </w:r>
          </w:p>
          <w:p w:rsidR="00C97C63" w:rsidRDefault="00107E35">
            <w:pPr>
              <w:spacing w:after="0" w:line="259" w:lineRule="auto"/>
              <w:ind w:left="48" w:firstLine="31"/>
              <w:jc w:val="center"/>
            </w:pPr>
            <w:r>
              <w:rPr>
                <w:b/>
              </w:rPr>
              <w:t xml:space="preserve">Сфера проявления компетенции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42" w:line="259" w:lineRule="auto"/>
              <w:ind w:left="2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C97C63" w:rsidRDefault="00107E35">
            <w:pPr>
              <w:spacing w:after="0" w:line="259" w:lineRule="auto"/>
              <w:ind w:left="0" w:firstLine="12"/>
              <w:jc w:val="center"/>
            </w:pPr>
            <w:r>
              <w:rPr>
                <w:b/>
              </w:rPr>
              <w:t xml:space="preserve">Виды деятельности в составе компетенции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1" w:line="279" w:lineRule="auto"/>
              <w:ind w:left="0" w:firstLine="0"/>
              <w:jc w:val="center"/>
            </w:pPr>
            <w:r>
              <w:rPr>
                <w:b/>
              </w:rPr>
              <w:t xml:space="preserve">Учебные предметы, где данная </w:t>
            </w:r>
          </w:p>
          <w:p w:rsidR="00C97C63" w:rsidRDefault="00107E35">
            <w:pPr>
              <w:spacing w:after="0" w:line="259" w:lineRule="auto"/>
              <w:ind w:left="69" w:hanging="24"/>
              <w:jc w:val="center"/>
            </w:pPr>
            <w:r>
              <w:rPr>
                <w:b/>
              </w:rPr>
              <w:t xml:space="preserve">компетенция является ведущей </w:t>
            </w:r>
          </w:p>
        </w:tc>
      </w:tr>
      <w:tr w:rsidR="00C97C63">
        <w:trPr>
          <w:trHeight w:val="25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Социальная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Сфера общественный отношений (политика, </w:t>
            </w:r>
            <w:r>
              <w:tab/>
              <w:t xml:space="preserve">труд, религия, межнациональные отношения, защита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Способность брать </w:t>
            </w:r>
            <w:r>
              <w:tab/>
              <w:t xml:space="preserve">на </w:t>
            </w:r>
            <w:r>
              <w:tab/>
              <w:t xml:space="preserve">себя ответственность, участвовать  </w:t>
            </w:r>
            <w:r>
              <w:tab/>
              <w:t xml:space="preserve">в совместном принятии решений и </w:t>
            </w:r>
            <w:proofErr w:type="spellStart"/>
            <w:r>
              <w:t>т.д</w:t>
            </w:r>
            <w:proofErr w:type="spellEnd"/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6" w:firstLine="0"/>
              <w:jc w:val="left"/>
            </w:pPr>
            <w:r>
              <w:t xml:space="preserve">Физическая культура, история, обществознание, экономика, технология </w:t>
            </w:r>
          </w:p>
        </w:tc>
      </w:tr>
    </w:tbl>
    <w:p w:rsidR="00C97C63" w:rsidRDefault="00107E3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89" w:type="dxa"/>
        <w:tblInd w:w="106" w:type="dxa"/>
        <w:tblCellMar>
          <w:top w:w="9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2405"/>
        <w:gridCol w:w="2429"/>
        <w:gridCol w:w="2331"/>
        <w:gridCol w:w="2324"/>
      </w:tblGrid>
      <w:tr w:rsidR="00C97C63">
        <w:trPr>
          <w:trHeight w:val="6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line="259" w:lineRule="auto"/>
              <w:ind w:left="108" w:firstLine="0"/>
              <w:jc w:val="left"/>
            </w:pPr>
            <w:r>
              <w:t xml:space="preserve">окружающей </w:t>
            </w:r>
          </w:p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среды, здоровье)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C97C63">
        <w:trPr>
          <w:trHeight w:val="9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</w:pPr>
            <w:r>
              <w:t xml:space="preserve">Коммуникативная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Сфера общения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Владение устным и </w:t>
            </w:r>
            <w:r>
              <w:tab/>
              <w:t xml:space="preserve">письменным общением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6" w:right="75" w:firstLine="0"/>
            </w:pPr>
            <w:r>
              <w:t xml:space="preserve">Русский язык, иностранный язык, литература </w:t>
            </w:r>
          </w:p>
        </w:tc>
      </w:tr>
      <w:tr w:rsidR="00C97C63">
        <w:trPr>
          <w:trHeight w:val="194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</w:pPr>
            <w:r>
              <w:t xml:space="preserve">Информационная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Сфера информации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right="34" w:firstLine="0"/>
              <w:jc w:val="left"/>
            </w:pPr>
            <w:r>
              <w:t xml:space="preserve">Владение новыми технологиями; способностью оценивать информацию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6" w:firstLine="0"/>
              <w:jc w:val="left"/>
            </w:pPr>
            <w:r>
              <w:t xml:space="preserve">Информатика </w:t>
            </w:r>
          </w:p>
        </w:tc>
      </w:tr>
      <w:tr w:rsidR="00C97C63">
        <w:trPr>
          <w:trHeight w:val="194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Учебно- познавательная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tabs>
                <w:tab w:val="right" w:pos="2394"/>
              </w:tabs>
              <w:spacing w:after="30" w:line="259" w:lineRule="auto"/>
              <w:ind w:left="0" w:firstLine="0"/>
              <w:jc w:val="left"/>
            </w:pPr>
            <w:r>
              <w:t xml:space="preserve">Сфера </w:t>
            </w:r>
            <w:r>
              <w:tab/>
              <w:t xml:space="preserve">науки, </w:t>
            </w:r>
          </w:p>
          <w:p w:rsidR="00C97C63" w:rsidRDefault="00107E35">
            <w:pPr>
              <w:spacing w:after="0" w:line="259" w:lineRule="auto"/>
              <w:ind w:left="108" w:firstLine="0"/>
              <w:jc w:val="left"/>
            </w:pPr>
            <w:r>
              <w:t xml:space="preserve">искусства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16" w:line="259" w:lineRule="auto"/>
              <w:ind w:left="108" w:firstLine="0"/>
              <w:jc w:val="left"/>
            </w:pPr>
            <w:r>
              <w:t xml:space="preserve">Способность </w:t>
            </w:r>
          </w:p>
          <w:p w:rsidR="00C97C63" w:rsidRDefault="00107E35">
            <w:pPr>
              <w:spacing w:after="0" w:line="259" w:lineRule="auto"/>
              <w:ind w:left="108" w:right="69" w:firstLine="0"/>
            </w:pPr>
            <w:r>
              <w:t xml:space="preserve">учиться всю жизнь, владение знаниями, умениями, навыками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106" w:firstLine="0"/>
              <w:jc w:val="left"/>
            </w:pPr>
            <w:r>
              <w:t xml:space="preserve">Физика, </w:t>
            </w:r>
            <w:r>
              <w:tab/>
              <w:t xml:space="preserve">химия, биология, география, математика </w:t>
            </w:r>
          </w:p>
        </w:tc>
      </w:tr>
    </w:tbl>
    <w:p w:rsidR="00C97C63" w:rsidRDefault="00107E35">
      <w:pPr>
        <w:spacing w:after="15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Этапы формирования: </w:t>
      </w:r>
    </w:p>
    <w:p w:rsidR="00C97C63" w:rsidRDefault="00107E35">
      <w:pPr>
        <w:numPr>
          <w:ilvl w:val="0"/>
          <w:numId w:val="5"/>
        </w:numPr>
        <w:spacing w:after="25"/>
        <w:ind w:right="1628" w:hanging="722"/>
        <w:jc w:val="left"/>
      </w:pPr>
      <w:r>
        <w:t xml:space="preserve">первичный опыт выполнения действия и мотивация; </w:t>
      </w:r>
    </w:p>
    <w:p w:rsidR="00C97C63" w:rsidRDefault="00107E35">
      <w:pPr>
        <w:numPr>
          <w:ilvl w:val="0"/>
          <w:numId w:val="5"/>
        </w:numPr>
        <w:spacing w:after="1" w:line="313" w:lineRule="auto"/>
        <w:ind w:right="1628" w:hanging="722"/>
        <w:jc w:val="left"/>
      </w:pPr>
      <w:r>
        <w:t xml:space="preserve">освоение способа выполнения этого </w:t>
      </w:r>
      <w:proofErr w:type="gramStart"/>
      <w:r>
        <w:t>действия;</w:t>
      </w:r>
      <w:r w:rsidR="00BC5097">
        <w:t xml:space="preserve">   </w:t>
      </w:r>
      <w:proofErr w:type="gramEnd"/>
      <w:r w:rsidR="00BC5097">
        <w:t xml:space="preserve">                                                        </w:t>
      </w:r>
      <w:r>
        <w:t>3)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тренинг, самоконтроль и коррекция; 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контроль.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Траектория формирования функциональной грамотности: </w:t>
      </w:r>
    </w:p>
    <w:p w:rsidR="00C97C63" w:rsidRDefault="00107E35">
      <w:pPr>
        <w:numPr>
          <w:ilvl w:val="0"/>
          <w:numId w:val="6"/>
        </w:numPr>
        <w:ind w:right="2" w:hanging="720"/>
      </w:pPr>
      <w:r>
        <w:t xml:space="preserve">при изучении различных учебных предметов формируется первичный опыт выполнения индивидуальных учебных действий (далее – ИУД) и мотивация к его самостоятельному выполнению; </w:t>
      </w:r>
    </w:p>
    <w:p w:rsidR="00C97C63" w:rsidRDefault="00107E35" w:rsidP="00BC5097">
      <w:pPr>
        <w:numPr>
          <w:ilvl w:val="0"/>
          <w:numId w:val="6"/>
        </w:numPr>
        <w:spacing w:after="28"/>
        <w:ind w:right="2" w:hanging="720"/>
      </w:pPr>
      <w:r>
        <w:t xml:space="preserve">основываясь </w:t>
      </w:r>
      <w:r>
        <w:tab/>
        <w:t xml:space="preserve">на </w:t>
      </w:r>
      <w:r>
        <w:tab/>
        <w:t xml:space="preserve">имеющемся </w:t>
      </w:r>
      <w:r>
        <w:tab/>
        <w:t xml:space="preserve">опыте, </w:t>
      </w:r>
      <w:r>
        <w:tab/>
        <w:t xml:space="preserve">осваивается </w:t>
      </w:r>
      <w:r>
        <w:tab/>
        <w:t xml:space="preserve">общий </w:t>
      </w:r>
      <w:r>
        <w:tab/>
        <w:t xml:space="preserve">способ </w:t>
      </w:r>
    </w:p>
    <w:p w:rsidR="00C97C63" w:rsidRDefault="00107E35">
      <w:pPr>
        <w:ind w:left="94" w:right="2"/>
      </w:pPr>
      <w:r>
        <w:t>(</w:t>
      </w:r>
      <w:proofErr w:type="spellStart"/>
      <w:r>
        <w:t>нормуправило</w:t>
      </w:r>
      <w:proofErr w:type="spellEnd"/>
      <w:r>
        <w:t xml:space="preserve">, алгоритм и т.д.) выполнения данного ИУД; </w:t>
      </w:r>
    </w:p>
    <w:p w:rsidR="00C97C63" w:rsidRDefault="00107E35">
      <w:pPr>
        <w:numPr>
          <w:ilvl w:val="0"/>
          <w:numId w:val="6"/>
        </w:numPr>
        <w:ind w:right="2" w:hanging="720"/>
      </w:pPr>
      <w:r>
        <w:t xml:space="preserve"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 </w:t>
      </w:r>
    </w:p>
    <w:p w:rsidR="00C97C63" w:rsidRDefault="00107E35">
      <w:pPr>
        <w:numPr>
          <w:ilvl w:val="0"/>
          <w:numId w:val="6"/>
        </w:numPr>
        <w:ind w:right="2" w:hanging="720"/>
      </w:pPr>
      <w:r>
        <w:t xml:space="preserve">в завершение организуется контроль уровня </w:t>
      </w:r>
      <w:proofErr w:type="spellStart"/>
      <w:r>
        <w:t>сформированности</w:t>
      </w:r>
      <w:proofErr w:type="spellEnd"/>
      <w:r>
        <w:t xml:space="preserve"> этого ИУД и его системное практическое использование в образовательной практике, как на уроках, так и по внеурочной деятельности.</w:t>
      </w:r>
    </w:p>
    <w:p w:rsidR="00C97C63" w:rsidRDefault="00107E35">
      <w:pPr>
        <w:pStyle w:val="1"/>
        <w:ind w:left="96"/>
      </w:pPr>
      <w:r>
        <w:t xml:space="preserve">Компонентный подход как условие формирования функциональной грамотности обучающихся </w:t>
      </w:r>
    </w:p>
    <w:p w:rsidR="00C97C63" w:rsidRDefault="00107E35">
      <w:pPr>
        <w:spacing w:after="32"/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Факторы, влияющие на развитие функциональной грамотности учащихся: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содержание образования (ФГОС, учебные программы);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формы и методы обучения;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система диагностики и оценки </w:t>
      </w:r>
      <w:proofErr w:type="gramStart"/>
      <w:r>
        <w:t>учебных достижений</w:t>
      </w:r>
      <w:proofErr w:type="gramEnd"/>
      <w:r>
        <w:t xml:space="preserve"> обучающихся;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программы внешкольного, дополнительного образования;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модель управления общеобразовательным учреждением;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наличие дружелюбной образовательной среды, основанной на принципах </w:t>
      </w:r>
    </w:p>
    <w:p w:rsidR="00C97C63" w:rsidRDefault="00107E35">
      <w:pPr>
        <w:spacing w:after="38"/>
        <w:ind w:left="94" w:right="2"/>
      </w:pPr>
      <w:r>
        <w:t xml:space="preserve">партнерства со всеми заинтересованными сторонами;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активная роль родителей в процессе обучения и воспитании детей.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Индикаторы функциональной грамотности школьников и их эмпирические показатели: </w:t>
      </w:r>
    </w:p>
    <w:p w:rsidR="00BC5097" w:rsidRDefault="00BC5097">
      <w:pPr>
        <w:ind w:left="94" w:right="2"/>
      </w:pPr>
    </w:p>
    <w:p w:rsidR="00BC5097" w:rsidRDefault="00BC5097">
      <w:pPr>
        <w:ind w:left="94" w:right="2"/>
      </w:pPr>
    </w:p>
    <w:p w:rsidR="00BC5097" w:rsidRDefault="00BC5097">
      <w:pPr>
        <w:ind w:left="94" w:right="2"/>
      </w:pPr>
    </w:p>
    <w:p w:rsidR="00BC5097" w:rsidRDefault="00BC5097">
      <w:pPr>
        <w:ind w:left="94" w:right="2"/>
      </w:pPr>
    </w:p>
    <w:p w:rsidR="00BC5097" w:rsidRDefault="00BC5097">
      <w:pPr>
        <w:ind w:left="94" w:right="2"/>
      </w:pPr>
    </w:p>
    <w:tbl>
      <w:tblPr>
        <w:tblStyle w:val="TableGrid"/>
        <w:tblW w:w="9487" w:type="dxa"/>
        <w:tblInd w:w="106" w:type="dxa"/>
        <w:tblCellMar>
          <w:top w:w="17" w:type="dxa"/>
          <w:right w:w="11" w:type="dxa"/>
        </w:tblCellMar>
        <w:tblLook w:val="04A0" w:firstRow="1" w:lastRow="0" w:firstColumn="1" w:lastColumn="0" w:noHBand="0" w:noVBand="1"/>
      </w:tblPr>
      <w:tblGrid>
        <w:gridCol w:w="2595"/>
        <w:gridCol w:w="235"/>
        <w:gridCol w:w="6657"/>
      </w:tblGrid>
      <w:tr w:rsidR="00C97C63">
        <w:trPr>
          <w:trHeight w:val="111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C63" w:rsidRDefault="00107E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Индикаторы функциональной грамотности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C63" w:rsidRDefault="00C97C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6" w:line="259" w:lineRule="auto"/>
              <w:ind w:left="5" w:firstLine="0"/>
              <w:jc w:val="left"/>
            </w:pPr>
            <w:r>
              <w:rPr>
                <w:sz w:val="31"/>
              </w:rPr>
              <w:t xml:space="preserve"> </w:t>
            </w:r>
          </w:p>
          <w:p w:rsidR="00C97C63" w:rsidRDefault="00107E35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Умения (эмпирические показатели) </w:t>
            </w:r>
          </w:p>
        </w:tc>
      </w:tr>
      <w:tr w:rsidR="00C97C63">
        <w:trPr>
          <w:trHeight w:val="223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C63" w:rsidRDefault="00107E35">
            <w:pPr>
              <w:spacing w:after="0" w:line="259" w:lineRule="auto"/>
              <w:ind w:left="113" w:firstLine="0"/>
            </w:pPr>
            <w:r>
              <w:t xml:space="preserve">Общая грамотность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C63" w:rsidRDefault="00C97C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9"/>
              </w:numPr>
              <w:spacing w:after="64" w:line="259" w:lineRule="auto"/>
              <w:ind w:hanging="166"/>
              <w:jc w:val="left"/>
            </w:pPr>
            <w:r>
              <w:t xml:space="preserve">написать сочинение, реферат </w:t>
            </w:r>
          </w:p>
          <w:p w:rsidR="00C97C63" w:rsidRDefault="00107E35">
            <w:pPr>
              <w:numPr>
                <w:ilvl w:val="0"/>
                <w:numId w:val="9"/>
              </w:numPr>
              <w:spacing w:after="74" w:line="259" w:lineRule="auto"/>
              <w:ind w:hanging="166"/>
              <w:jc w:val="left"/>
            </w:pPr>
            <w:r>
              <w:t xml:space="preserve">считать без калькулятора </w:t>
            </w:r>
          </w:p>
          <w:p w:rsidR="00C97C63" w:rsidRDefault="00107E35">
            <w:pPr>
              <w:numPr>
                <w:ilvl w:val="0"/>
                <w:numId w:val="9"/>
              </w:numPr>
              <w:spacing w:after="2" w:line="313" w:lineRule="auto"/>
              <w:ind w:hanging="166"/>
              <w:jc w:val="left"/>
            </w:pPr>
            <w:r>
              <w:t xml:space="preserve">отвечать на вопросы, не испытывая затруднений в построении фраз, подборе слов </w:t>
            </w:r>
          </w:p>
          <w:p w:rsidR="00C97C63" w:rsidRDefault="00107E35">
            <w:pPr>
              <w:numPr>
                <w:ilvl w:val="0"/>
                <w:numId w:val="9"/>
              </w:numPr>
              <w:spacing w:after="0" w:line="259" w:lineRule="auto"/>
              <w:ind w:hanging="166"/>
              <w:jc w:val="left"/>
            </w:pPr>
            <w:r>
              <w:t xml:space="preserve">написать заявление, заполнить какие-либо анкеты, бланки </w:t>
            </w:r>
          </w:p>
        </w:tc>
      </w:tr>
      <w:tr w:rsidR="00C97C63">
        <w:trPr>
          <w:trHeight w:val="1861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C63" w:rsidRDefault="00107E35">
            <w:pPr>
              <w:spacing w:after="0" w:line="259" w:lineRule="auto"/>
              <w:ind w:left="113" w:firstLine="0"/>
              <w:jc w:val="left"/>
            </w:pPr>
            <w:r>
              <w:t xml:space="preserve">Компьютерная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C63" w:rsidRDefault="00C97C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0"/>
              </w:numPr>
              <w:spacing w:after="66" w:line="259" w:lineRule="auto"/>
              <w:ind w:firstLine="0"/>
              <w:jc w:val="left"/>
            </w:pPr>
            <w:r>
              <w:t xml:space="preserve">искать информацию в сети Интернет </w:t>
            </w:r>
          </w:p>
          <w:p w:rsidR="00C97C63" w:rsidRDefault="00107E35">
            <w:pPr>
              <w:numPr>
                <w:ilvl w:val="0"/>
                <w:numId w:val="10"/>
              </w:numPr>
              <w:spacing w:after="73" w:line="259" w:lineRule="auto"/>
              <w:ind w:firstLine="0"/>
              <w:jc w:val="left"/>
            </w:pPr>
            <w:r>
              <w:t xml:space="preserve">пользоваться электронной почтой </w:t>
            </w:r>
          </w:p>
          <w:p w:rsidR="00C97C63" w:rsidRDefault="00107E35">
            <w:pPr>
              <w:numPr>
                <w:ilvl w:val="0"/>
                <w:numId w:val="10"/>
              </w:numPr>
              <w:spacing w:after="75" w:line="259" w:lineRule="auto"/>
              <w:ind w:firstLine="0"/>
              <w:jc w:val="left"/>
            </w:pPr>
            <w:r>
              <w:t xml:space="preserve">создавать и распечатывать тексты </w:t>
            </w:r>
          </w:p>
          <w:p w:rsidR="00C97C63" w:rsidRDefault="00107E35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работать с электронными таблицами - использовать графические редакторы </w:t>
            </w:r>
          </w:p>
        </w:tc>
      </w:tr>
      <w:tr w:rsidR="00C97C63">
        <w:trPr>
          <w:trHeight w:val="223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C63" w:rsidRDefault="00107E35">
            <w:pPr>
              <w:spacing w:after="0" w:line="259" w:lineRule="auto"/>
              <w:ind w:left="113" w:firstLine="0"/>
              <w:jc w:val="left"/>
            </w:pPr>
            <w:r>
              <w:t xml:space="preserve">Грамотность действий чрезвычайных ситуациях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firstLine="0"/>
            </w:pPr>
            <w:r>
              <w:t xml:space="preserve">в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1"/>
              </w:numPr>
              <w:spacing w:after="79" w:line="259" w:lineRule="auto"/>
              <w:ind w:left="633" w:hanging="521"/>
            </w:pPr>
            <w:r>
              <w:t xml:space="preserve">оказывать </w:t>
            </w:r>
            <w:r>
              <w:tab/>
              <w:t xml:space="preserve">первую </w:t>
            </w:r>
            <w:r>
              <w:tab/>
              <w:t xml:space="preserve">медицинскую </w:t>
            </w:r>
            <w:r>
              <w:tab/>
              <w:t xml:space="preserve">помощь </w:t>
            </w:r>
          </w:p>
          <w:p w:rsidR="00C97C63" w:rsidRDefault="00107E35">
            <w:pPr>
              <w:spacing w:after="74" w:line="259" w:lineRule="auto"/>
              <w:ind w:left="113" w:firstLine="0"/>
              <w:jc w:val="left"/>
            </w:pPr>
            <w:r>
              <w:t xml:space="preserve">пострадавшему </w:t>
            </w:r>
          </w:p>
          <w:p w:rsidR="00C97C63" w:rsidRDefault="00107E35">
            <w:pPr>
              <w:numPr>
                <w:ilvl w:val="0"/>
                <w:numId w:val="11"/>
              </w:numPr>
              <w:spacing w:after="79" w:line="259" w:lineRule="auto"/>
              <w:ind w:left="633" w:hanging="521"/>
            </w:pPr>
            <w:r>
              <w:t xml:space="preserve">обратиться </w:t>
            </w:r>
            <w:r>
              <w:tab/>
              <w:t xml:space="preserve">за </w:t>
            </w:r>
            <w:r>
              <w:tab/>
              <w:t xml:space="preserve">экстренной </w:t>
            </w:r>
            <w:r>
              <w:tab/>
              <w:t xml:space="preserve">помощью </w:t>
            </w:r>
            <w:r>
              <w:tab/>
              <w:t xml:space="preserve">к </w:t>
            </w:r>
          </w:p>
          <w:p w:rsidR="00C97C63" w:rsidRDefault="00107E35">
            <w:pPr>
              <w:spacing w:after="72" w:line="259" w:lineRule="auto"/>
              <w:ind w:left="113" w:firstLine="0"/>
              <w:jc w:val="left"/>
            </w:pPr>
            <w:r>
              <w:t xml:space="preserve">специализированным службам </w:t>
            </w:r>
          </w:p>
          <w:p w:rsidR="00C97C63" w:rsidRDefault="00107E35">
            <w:pPr>
              <w:numPr>
                <w:ilvl w:val="0"/>
                <w:numId w:val="11"/>
              </w:numPr>
              <w:spacing w:after="67" w:line="259" w:lineRule="auto"/>
              <w:ind w:left="633" w:hanging="521"/>
            </w:pPr>
            <w:r>
              <w:t xml:space="preserve">заботиться о своем здоровье </w:t>
            </w:r>
          </w:p>
          <w:p w:rsidR="00C97C63" w:rsidRDefault="00107E35">
            <w:pPr>
              <w:numPr>
                <w:ilvl w:val="0"/>
                <w:numId w:val="11"/>
              </w:numPr>
              <w:spacing w:after="0" w:line="259" w:lineRule="auto"/>
              <w:ind w:left="633" w:hanging="521"/>
            </w:pPr>
            <w:r>
              <w:t xml:space="preserve">вести себя в ситуациях угрозы личной безопасности </w:t>
            </w:r>
          </w:p>
        </w:tc>
      </w:tr>
    </w:tbl>
    <w:p w:rsidR="00C97C63" w:rsidRDefault="00107E3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9487" w:type="dxa"/>
        <w:tblInd w:w="106" w:type="dxa"/>
        <w:tblCellMar>
          <w:top w:w="57" w:type="dxa"/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2866"/>
        <w:gridCol w:w="6621"/>
      </w:tblGrid>
      <w:tr w:rsidR="00C97C63" w:rsidTr="0082574E">
        <w:trPr>
          <w:trHeight w:val="3341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2"/>
              </w:numPr>
              <w:spacing w:after="0" w:line="312" w:lineRule="auto"/>
              <w:ind w:right="34" w:firstLine="0"/>
            </w:pPr>
            <w:r>
              <w:t xml:space="preserve">находить и отбирать необходимую информацию из книг, справочников, энциклопедий и др. печатных текстов </w:t>
            </w:r>
          </w:p>
          <w:p w:rsidR="00C97C63" w:rsidRDefault="00107E35">
            <w:pPr>
              <w:numPr>
                <w:ilvl w:val="0"/>
                <w:numId w:val="12"/>
              </w:numPr>
              <w:spacing w:after="1" w:line="312" w:lineRule="auto"/>
              <w:ind w:right="34" w:firstLine="0"/>
            </w:pPr>
            <w:r>
              <w:t xml:space="preserve">читать чертежи, схемы, графики - использовать информацию из СМИ (газеты, журналы, радио, телевидение) </w:t>
            </w:r>
          </w:p>
          <w:p w:rsidR="00C97C63" w:rsidRDefault="00107E35">
            <w:pPr>
              <w:numPr>
                <w:ilvl w:val="0"/>
                <w:numId w:val="12"/>
              </w:numPr>
              <w:spacing w:after="1" w:line="315" w:lineRule="auto"/>
              <w:ind w:right="34" w:firstLine="0"/>
            </w:pPr>
            <w:r>
              <w:t xml:space="preserve">пользоваться алфавитным и систематическим каталогом библиотеки </w:t>
            </w:r>
          </w:p>
          <w:p w:rsidR="00C97C63" w:rsidRDefault="00107E35">
            <w:pPr>
              <w:numPr>
                <w:ilvl w:val="0"/>
                <w:numId w:val="12"/>
              </w:numPr>
              <w:spacing w:after="0" w:line="259" w:lineRule="auto"/>
              <w:ind w:right="34" w:firstLine="0"/>
            </w:pPr>
            <w:r>
              <w:t xml:space="preserve">анализировать числовую информацию </w:t>
            </w:r>
          </w:p>
        </w:tc>
      </w:tr>
      <w:tr w:rsidR="00C97C63" w:rsidTr="0082574E">
        <w:trPr>
          <w:trHeight w:val="2232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firstLine="0"/>
            </w:pPr>
            <w:r>
              <w:lastRenderedPageBreak/>
              <w:t xml:space="preserve">Коммуникативная 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3"/>
              </w:numPr>
              <w:spacing w:after="71" w:line="259" w:lineRule="auto"/>
              <w:ind w:firstLine="2"/>
              <w:jc w:val="left"/>
            </w:pPr>
            <w:r>
              <w:t xml:space="preserve">работать в группе, команде </w:t>
            </w:r>
          </w:p>
          <w:p w:rsidR="00C97C63" w:rsidRDefault="00107E35">
            <w:pPr>
              <w:numPr>
                <w:ilvl w:val="0"/>
                <w:numId w:val="13"/>
              </w:numPr>
              <w:spacing w:after="75" w:line="259" w:lineRule="auto"/>
              <w:ind w:firstLine="2"/>
              <w:jc w:val="left"/>
            </w:pPr>
            <w:r>
              <w:t xml:space="preserve">расположить к себе других людей </w:t>
            </w:r>
          </w:p>
          <w:p w:rsidR="00C97C63" w:rsidRDefault="00107E35">
            <w:pPr>
              <w:numPr>
                <w:ilvl w:val="0"/>
                <w:numId w:val="13"/>
              </w:numPr>
              <w:spacing w:after="73" w:line="259" w:lineRule="auto"/>
              <w:ind w:firstLine="2"/>
              <w:jc w:val="left"/>
            </w:pPr>
            <w:r>
              <w:t xml:space="preserve">не поддаваться колебаниям своего настроения </w:t>
            </w:r>
          </w:p>
          <w:p w:rsidR="00C97C63" w:rsidRDefault="00107E35">
            <w:pPr>
              <w:numPr>
                <w:ilvl w:val="0"/>
                <w:numId w:val="13"/>
              </w:numPr>
              <w:spacing w:after="0" w:line="259" w:lineRule="auto"/>
              <w:ind w:firstLine="2"/>
              <w:jc w:val="left"/>
            </w:pPr>
            <w:r>
              <w:t xml:space="preserve">приспосабливаться </w:t>
            </w:r>
            <w:r>
              <w:tab/>
              <w:t xml:space="preserve">к </w:t>
            </w:r>
            <w:r>
              <w:tab/>
              <w:t xml:space="preserve">новым, </w:t>
            </w:r>
            <w:r>
              <w:tab/>
              <w:t>непривычным требованиям и условиям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организовать работу группы </w:t>
            </w:r>
          </w:p>
        </w:tc>
      </w:tr>
      <w:tr w:rsidR="00C97C63" w:rsidTr="0082574E">
        <w:trPr>
          <w:trHeight w:val="2232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259" w:lineRule="auto"/>
              <w:ind w:left="0" w:right="703" w:firstLine="0"/>
              <w:jc w:val="left"/>
            </w:pPr>
            <w:r>
              <w:t xml:space="preserve">Владение </w:t>
            </w:r>
            <w:proofErr w:type="spellStart"/>
            <w:r>
              <w:t>иностранн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 языками 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4"/>
              </w:numPr>
              <w:spacing w:after="69" w:line="259" w:lineRule="auto"/>
              <w:ind w:firstLine="2"/>
              <w:jc w:val="left"/>
            </w:pPr>
            <w:r>
              <w:t xml:space="preserve">перевести со словарем аутентичный текст </w:t>
            </w:r>
          </w:p>
          <w:p w:rsidR="00C97C63" w:rsidRDefault="00107E35">
            <w:pPr>
              <w:numPr>
                <w:ilvl w:val="0"/>
                <w:numId w:val="14"/>
              </w:numPr>
              <w:spacing w:after="75" w:line="259" w:lineRule="auto"/>
              <w:ind w:firstLine="2"/>
              <w:jc w:val="left"/>
            </w:pPr>
            <w:r>
              <w:t xml:space="preserve">рассказать о себе, своих друзьях, своем городе </w:t>
            </w:r>
          </w:p>
          <w:p w:rsidR="00C97C63" w:rsidRDefault="00107E35">
            <w:pPr>
              <w:numPr>
                <w:ilvl w:val="0"/>
                <w:numId w:val="14"/>
              </w:numPr>
              <w:spacing w:after="0" w:line="259" w:lineRule="auto"/>
              <w:ind w:firstLine="2"/>
              <w:jc w:val="left"/>
            </w:pPr>
            <w:r>
              <w:t>понимать тексты инструкций на упаковках различных товаров, приборов бытовой техники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общаться с зарубежными друзьями и знакомыми на различные бытовые темы </w:t>
            </w:r>
          </w:p>
        </w:tc>
      </w:tr>
      <w:tr w:rsidR="00C97C63" w:rsidTr="0082574E">
        <w:trPr>
          <w:trHeight w:val="2972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0" w:line="311" w:lineRule="auto"/>
              <w:ind w:left="0" w:firstLine="0"/>
            </w:pPr>
            <w:r>
              <w:t xml:space="preserve">Грамотность при решении бытовых </w:t>
            </w:r>
          </w:p>
          <w:p w:rsidR="00C97C63" w:rsidRDefault="00107E35">
            <w:pPr>
              <w:spacing w:after="0" w:line="259" w:lineRule="auto"/>
              <w:ind w:left="0" w:firstLine="0"/>
              <w:jc w:val="left"/>
            </w:pPr>
            <w:r>
              <w:t xml:space="preserve">проблем 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5"/>
              </w:numPr>
              <w:spacing w:after="4" w:line="312" w:lineRule="auto"/>
              <w:ind w:firstLine="0"/>
              <w:jc w:val="left"/>
            </w:pPr>
            <w:r>
              <w:t xml:space="preserve">выбирать продукты, товары и услуги (в магазинах, в разных сервисных службах) </w:t>
            </w:r>
          </w:p>
          <w:p w:rsidR="00C97C63" w:rsidRDefault="00107E35">
            <w:pPr>
              <w:numPr>
                <w:ilvl w:val="0"/>
                <w:numId w:val="15"/>
              </w:numPr>
              <w:spacing w:after="2" w:line="312" w:lineRule="auto"/>
              <w:ind w:firstLine="0"/>
              <w:jc w:val="left"/>
            </w:pPr>
            <w:r>
              <w:t xml:space="preserve">планировать денежные расходы, исходя из бюджета семьи </w:t>
            </w:r>
          </w:p>
          <w:p w:rsidR="00C97C63" w:rsidRDefault="00107E35">
            <w:pPr>
              <w:numPr>
                <w:ilvl w:val="0"/>
                <w:numId w:val="15"/>
              </w:numPr>
              <w:spacing w:after="4" w:line="312" w:lineRule="auto"/>
              <w:ind w:firstLine="0"/>
              <w:jc w:val="left"/>
            </w:pPr>
            <w:r>
              <w:t xml:space="preserve">использовать различные технические бытовые устройства, пользуясь инструкциями </w:t>
            </w:r>
          </w:p>
          <w:p w:rsidR="00C97C63" w:rsidRDefault="00107E35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ориентироваться в незнакомом городе, пользуясь справочником, картой </w:t>
            </w:r>
          </w:p>
        </w:tc>
      </w:tr>
      <w:tr w:rsidR="00C97C63" w:rsidTr="0082574E">
        <w:trPr>
          <w:trHeight w:val="2604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spacing w:after="24" w:line="287" w:lineRule="auto"/>
              <w:ind w:left="0" w:right="676" w:firstLine="0"/>
              <w:jc w:val="left"/>
            </w:pPr>
            <w:r>
              <w:t xml:space="preserve">Правовая Обществе </w:t>
            </w:r>
            <w:proofErr w:type="spellStart"/>
            <w:r>
              <w:t>ннополитичес</w:t>
            </w:r>
            <w:proofErr w:type="spellEnd"/>
            <w:r>
              <w:t xml:space="preserve"> кая </w:t>
            </w:r>
            <w:proofErr w:type="spellStart"/>
            <w:r>
              <w:t>грамотнос</w:t>
            </w:r>
            <w:proofErr w:type="spellEnd"/>
          </w:p>
          <w:p w:rsidR="00C97C63" w:rsidRDefault="00107E3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ть</w:t>
            </w:r>
            <w:proofErr w:type="spellEnd"/>
            <w:r>
              <w:t xml:space="preserve"> 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C63" w:rsidRDefault="00107E35">
            <w:pPr>
              <w:numPr>
                <w:ilvl w:val="0"/>
                <w:numId w:val="16"/>
              </w:numPr>
              <w:spacing w:after="0" w:line="314" w:lineRule="auto"/>
              <w:ind w:firstLine="0"/>
            </w:pPr>
            <w:r>
              <w:t xml:space="preserve">отстаивать свои права и интересы - сравнивать гражданское общество и правовое общество </w:t>
            </w:r>
          </w:p>
          <w:p w:rsidR="00C97C63" w:rsidRDefault="00107E35">
            <w:pPr>
              <w:numPr>
                <w:ilvl w:val="0"/>
                <w:numId w:val="16"/>
              </w:numPr>
              <w:spacing w:after="0" w:line="314" w:lineRule="auto"/>
              <w:ind w:firstLine="0"/>
            </w:pPr>
            <w:r>
              <w:t xml:space="preserve">объяснять основные принципы правового государства, конституционные гарантии </w:t>
            </w:r>
          </w:p>
          <w:p w:rsidR="00C97C63" w:rsidRDefault="00107E35">
            <w:pPr>
              <w:numPr>
                <w:ilvl w:val="0"/>
                <w:numId w:val="16"/>
              </w:numPr>
              <w:spacing w:after="0" w:line="259" w:lineRule="auto"/>
              <w:ind w:firstLine="0"/>
            </w:pPr>
            <w:r>
              <w:t xml:space="preserve">давать характеристику и оценивать деятельность государственно-правовых институтов общества </w:t>
            </w:r>
          </w:p>
        </w:tc>
      </w:tr>
    </w:tbl>
    <w:p w:rsidR="00C97C63" w:rsidRDefault="00107E35">
      <w:pPr>
        <w:ind w:left="94" w:right="449"/>
      </w:pPr>
      <w:r>
        <w:rPr>
          <w:rFonts w:ascii="Arial" w:eastAsia="Arial" w:hAnsi="Arial" w:cs="Arial"/>
        </w:rPr>
        <w:t xml:space="preserve"> </w:t>
      </w:r>
      <w:r>
        <w:t xml:space="preserve">Факторы, определяющие функциональную грамотность выпускника: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умение самостоятельно решать конкретные жизненные проблемы в различных сферах (бытовой, коммуникативной, правовой);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компьютерные и информационные умения; </w:t>
      </w:r>
    </w:p>
    <w:p w:rsidR="00C97C63" w:rsidRDefault="00107E35">
      <w:pPr>
        <w:numPr>
          <w:ilvl w:val="0"/>
          <w:numId w:val="7"/>
        </w:numPr>
        <w:ind w:right="2" w:hanging="722"/>
      </w:pPr>
      <w:r>
        <w:t xml:space="preserve">коммуникативные умения. </w:t>
      </w:r>
    </w:p>
    <w:p w:rsidR="00C97C63" w:rsidRDefault="00107E35">
      <w:pPr>
        <w:pStyle w:val="1"/>
        <w:ind w:left="96"/>
      </w:pPr>
      <w:r>
        <w:lastRenderedPageBreak/>
        <w:t xml:space="preserve">Система формирования, развития и оценивания функциональной грамотности </w:t>
      </w:r>
    </w:p>
    <w:p w:rsidR="00C97C63" w:rsidRDefault="00107E35">
      <w:pPr>
        <w:spacing w:after="34"/>
        <w:ind w:left="94" w:right="463"/>
      </w:pPr>
      <w:r>
        <w:rPr>
          <w:rFonts w:ascii="Arial" w:eastAsia="Arial" w:hAnsi="Arial" w:cs="Arial"/>
        </w:rPr>
        <w:t xml:space="preserve"> </w:t>
      </w:r>
      <w:r>
        <w:t xml:space="preserve">Система формирования функциональной грамотности нацелена на: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уменьшение группы обучающихся, не достигших порогового уровня функциональной грамотности; </w:t>
      </w:r>
    </w:p>
    <w:p w:rsidR="00C97C63" w:rsidRDefault="00107E35">
      <w:pPr>
        <w:numPr>
          <w:ilvl w:val="0"/>
          <w:numId w:val="8"/>
        </w:numPr>
        <w:spacing w:after="29"/>
        <w:ind w:right="2" w:hanging="722"/>
      </w:pPr>
      <w:r>
        <w:t xml:space="preserve">повышение эффективности работы с одаренными и успешными обучающимися; </w:t>
      </w:r>
    </w:p>
    <w:p w:rsidR="00C97C63" w:rsidRDefault="00107E35">
      <w:pPr>
        <w:numPr>
          <w:ilvl w:val="0"/>
          <w:numId w:val="8"/>
        </w:numPr>
        <w:ind w:right="2" w:hanging="722"/>
      </w:pPr>
      <w:r>
        <w:t xml:space="preserve">формирование </w:t>
      </w:r>
      <w:proofErr w:type="spellStart"/>
      <w:r>
        <w:t>метакогнитивных</w:t>
      </w:r>
      <w:proofErr w:type="spellEnd"/>
      <w:r>
        <w:t xml:space="preserve"> навыков – умения учиться в течение всей жизни; развитие познавательных способностей у всех обучающихся. </w:t>
      </w:r>
    </w:p>
    <w:p w:rsidR="00C97C63" w:rsidRDefault="00107E35">
      <w:pPr>
        <w:spacing w:after="46"/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Система формирования функциональной грамотности включает: </w:t>
      </w:r>
    </w:p>
    <w:p w:rsidR="00C97C63" w:rsidRDefault="00107E35">
      <w:pPr>
        <w:numPr>
          <w:ilvl w:val="0"/>
          <w:numId w:val="8"/>
        </w:numPr>
        <w:spacing w:after="32"/>
        <w:ind w:right="2" w:hanging="722"/>
      </w:pPr>
      <w:r>
        <w:t xml:space="preserve">создание условий (нормативно-правовых, кадровых, организационных, содержательных и других) по формированию и развитию функциональной грамотности; </w:t>
      </w:r>
    </w:p>
    <w:p w:rsidR="00C97C63" w:rsidRDefault="00107E35">
      <w:pPr>
        <w:numPr>
          <w:ilvl w:val="0"/>
          <w:numId w:val="8"/>
        </w:numPr>
        <w:spacing w:after="27" w:line="313" w:lineRule="auto"/>
        <w:ind w:right="2" w:hanging="722"/>
      </w:pPr>
      <w:r>
        <w:t xml:space="preserve">изменения в содержании образования (отражаются в основных образовательных программах, во внеурочной деятельности, в воспитательной работе); </w:t>
      </w:r>
    </w:p>
    <w:p w:rsidR="00C97C63" w:rsidRDefault="00107E35">
      <w:pPr>
        <w:numPr>
          <w:ilvl w:val="0"/>
          <w:numId w:val="8"/>
        </w:numPr>
        <w:ind w:right="2" w:hanging="722"/>
      </w:pPr>
      <w:r>
        <w:t xml:space="preserve">изменение </w:t>
      </w:r>
      <w:r>
        <w:tab/>
        <w:t xml:space="preserve">в </w:t>
      </w:r>
      <w:r>
        <w:tab/>
        <w:t xml:space="preserve">применяемых </w:t>
      </w:r>
      <w:r>
        <w:tab/>
        <w:t xml:space="preserve">образовательных </w:t>
      </w:r>
      <w:r>
        <w:tab/>
        <w:t xml:space="preserve">и </w:t>
      </w:r>
      <w:r>
        <w:tab/>
        <w:t xml:space="preserve">воспитательных технологиях. </w:t>
      </w:r>
    </w:p>
    <w:p w:rsidR="00C97C63" w:rsidRDefault="00107E35">
      <w:pPr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Оценивание функциональной грамотности обучающихся – это процесс определения степени соответствия достигнутого уровня (качества) функциональной грамотности по предметам на различных уровнях образования. </w:t>
      </w:r>
    </w:p>
    <w:p w:rsidR="00C97C63" w:rsidRDefault="00107E35">
      <w:pPr>
        <w:spacing w:after="36"/>
        <w:ind w:left="94" w:right="2"/>
      </w:pPr>
      <w:r>
        <w:rPr>
          <w:rFonts w:ascii="Arial" w:eastAsia="Arial" w:hAnsi="Arial" w:cs="Arial"/>
        </w:rPr>
        <w:t xml:space="preserve"> </w:t>
      </w:r>
      <w:r>
        <w:t xml:space="preserve">Особенности заданий для оценки функциональной грамотности: </w:t>
      </w:r>
    </w:p>
    <w:p w:rsidR="00C97C63" w:rsidRDefault="00107E35">
      <w:pPr>
        <w:numPr>
          <w:ilvl w:val="0"/>
          <w:numId w:val="8"/>
        </w:numPr>
        <w:spacing w:after="29"/>
        <w:ind w:right="2" w:hanging="722"/>
      </w:pPr>
      <w:r>
        <w:t xml:space="preserve">задачи, поставленные вне предметной области и решаемые с помощью предметных знаний; </w:t>
      </w:r>
    </w:p>
    <w:p w:rsidR="00C97C63" w:rsidRDefault="00107E35">
      <w:pPr>
        <w:numPr>
          <w:ilvl w:val="0"/>
          <w:numId w:val="8"/>
        </w:numPr>
        <w:spacing w:after="28"/>
        <w:ind w:right="2" w:hanging="722"/>
      </w:pPr>
      <w:r>
        <w:t xml:space="preserve">в заданиях описываются жизненные ситуации, близкие и понятные обучающимся; </w:t>
      </w:r>
    </w:p>
    <w:p w:rsidR="00C97C63" w:rsidRDefault="00107E35" w:rsidP="00D65A61">
      <w:pPr>
        <w:numPr>
          <w:ilvl w:val="0"/>
          <w:numId w:val="8"/>
        </w:numPr>
        <w:ind w:right="2" w:hanging="722"/>
      </w:pPr>
      <w:r>
        <w:t xml:space="preserve">контекст заданий близок к проблемным ситуациям, возникающим в повседневной жизни; </w:t>
      </w:r>
    </w:p>
    <w:p w:rsidR="00C97C63" w:rsidRDefault="00107E35">
      <w:pPr>
        <w:numPr>
          <w:ilvl w:val="0"/>
          <w:numId w:val="8"/>
        </w:numPr>
        <w:ind w:right="2" w:hanging="722"/>
      </w:pPr>
      <w:r>
        <w:t xml:space="preserve">ситуация требует осознанного выбора модели поведения; </w:t>
      </w:r>
    </w:p>
    <w:p w:rsidR="00C97C63" w:rsidRDefault="00107E35">
      <w:pPr>
        <w:numPr>
          <w:ilvl w:val="0"/>
          <w:numId w:val="8"/>
        </w:numPr>
        <w:ind w:right="2" w:hanging="722"/>
      </w:pPr>
      <w:r>
        <w:t xml:space="preserve">вопросы изложены простым, ясным языком; </w:t>
      </w:r>
    </w:p>
    <w:p w:rsidR="00C97C63" w:rsidRDefault="00107E35">
      <w:pPr>
        <w:numPr>
          <w:ilvl w:val="0"/>
          <w:numId w:val="8"/>
        </w:numPr>
        <w:ind w:right="2" w:hanging="722"/>
      </w:pPr>
      <w:r>
        <w:t xml:space="preserve">требуется перевод с обыденного языка на язык предметной области </w:t>
      </w:r>
    </w:p>
    <w:p w:rsidR="00C97C63" w:rsidRDefault="00107E35">
      <w:pPr>
        <w:spacing w:after="47"/>
        <w:ind w:left="94" w:right="2"/>
      </w:pPr>
      <w:r>
        <w:t xml:space="preserve">(математики, физики и др.); </w:t>
      </w:r>
    </w:p>
    <w:p w:rsidR="00C97C63" w:rsidRDefault="00C97C63" w:rsidP="00D65A61">
      <w:pPr>
        <w:ind w:left="101" w:right="2" w:firstLine="0"/>
      </w:pPr>
      <w:bookmarkStart w:id="0" w:name="_GoBack"/>
      <w:bookmarkEnd w:id="0"/>
    </w:p>
    <w:sectPr w:rsidR="00C97C63" w:rsidSect="00D65A61">
      <w:headerReference w:type="even" r:id="rId8"/>
      <w:headerReference w:type="default" r:id="rId9"/>
      <w:headerReference w:type="first" r:id="rId10"/>
      <w:pgSz w:w="11911" w:h="16841"/>
      <w:pgMar w:top="0" w:right="842" w:bottom="809" w:left="1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F7" w:rsidRDefault="00E570F7">
      <w:pPr>
        <w:spacing w:after="0" w:line="240" w:lineRule="auto"/>
      </w:pPr>
      <w:r>
        <w:separator/>
      </w:r>
    </w:p>
  </w:endnote>
  <w:endnote w:type="continuationSeparator" w:id="0">
    <w:p w:rsidR="00E570F7" w:rsidRDefault="00E5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F7" w:rsidRDefault="00E570F7">
      <w:pPr>
        <w:spacing w:after="0" w:line="240" w:lineRule="auto"/>
      </w:pPr>
      <w:r>
        <w:separator/>
      </w:r>
    </w:p>
  </w:footnote>
  <w:footnote w:type="continuationSeparator" w:id="0">
    <w:p w:rsidR="00E570F7" w:rsidRDefault="00E5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63" w:rsidRDefault="00BC5097" w:rsidP="00BC5097">
    <w:pPr>
      <w:spacing w:after="1194" w:line="259" w:lineRule="auto"/>
      <w:ind w:left="0" w:firstLine="0"/>
      <w:jc w:val="left"/>
    </w:pPr>
    <w:r>
      <w:tab/>
    </w:r>
    <w:r w:rsidR="00107E3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63" w:rsidRDefault="00107E35">
    <w:pPr>
      <w:spacing w:after="108" w:line="259" w:lineRule="auto"/>
      <w:ind w:left="0" w:firstLine="0"/>
      <w:jc w:val="left"/>
    </w:pPr>
    <w:r>
      <w:rPr>
        <w:sz w:val="20"/>
      </w:rPr>
      <w:t xml:space="preserve"> </w:t>
    </w:r>
  </w:p>
  <w:p w:rsidR="00C97C63" w:rsidRDefault="00107E35">
    <w:pPr>
      <w:spacing w:after="0" w:line="259" w:lineRule="auto"/>
      <w:ind w:left="936" w:firstLine="0"/>
      <w:jc w:val="left"/>
    </w:pPr>
    <w:r>
      <w:rPr>
        <w:b/>
        <w:color w:val="FFFFFF"/>
        <w:sz w:val="20"/>
      </w:rPr>
      <w:t>Положение о формировании и оценке функциональной грамотности обучающихся</w:t>
    </w:r>
    <w:r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63" w:rsidRDefault="00C97C6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6C5"/>
    <w:multiLevelType w:val="hybridMultilevel"/>
    <w:tmpl w:val="5890E162"/>
    <w:lvl w:ilvl="0" w:tplc="29B08C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6248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6037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832A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767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4B25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E1F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22566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D2EA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12EB0"/>
    <w:multiLevelType w:val="hybridMultilevel"/>
    <w:tmpl w:val="925A2226"/>
    <w:lvl w:ilvl="0" w:tplc="65F4A4F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86BE00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E5CAE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817A0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18E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4620A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6C01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E932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381EFA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047C5"/>
    <w:multiLevelType w:val="hybridMultilevel"/>
    <w:tmpl w:val="305A315A"/>
    <w:lvl w:ilvl="0" w:tplc="D4B483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4D97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8632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2123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E227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81C7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C495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98F62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08F9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546BB"/>
    <w:multiLevelType w:val="hybridMultilevel"/>
    <w:tmpl w:val="7EE49512"/>
    <w:lvl w:ilvl="0" w:tplc="3E5CE31A">
      <w:start w:val="1"/>
      <w:numFmt w:val="decimal"/>
      <w:lvlText w:val="%1)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46F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7424E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8690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6197E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7E5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2A99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8B6B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4FE7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E5CA5"/>
    <w:multiLevelType w:val="hybridMultilevel"/>
    <w:tmpl w:val="E0F80A1C"/>
    <w:lvl w:ilvl="0" w:tplc="47921936">
      <w:start w:val="1"/>
      <w:numFmt w:val="decimal"/>
      <w:lvlText w:val="%1)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30944A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4D24A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917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4A618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00C56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53B2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E8D8E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4D46A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B8244A"/>
    <w:multiLevelType w:val="hybridMultilevel"/>
    <w:tmpl w:val="DFB014BE"/>
    <w:lvl w:ilvl="0" w:tplc="066821B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6EDF0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C23D5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CC78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2559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A53F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E758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CE4D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89EAC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D6C5B"/>
    <w:multiLevelType w:val="hybridMultilevel"/>
    <w:tmpl w:val="7BF86226"/>
    <w:lvl w:ilvl="0" w:tplc="A68EFF16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AA66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689D2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2B912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86EC8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CF00A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8024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A1B8A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A78D0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3C7FEF"/>
    <w:multiLevelType w:val="hybridMultilevel"/>
    <w:tmpl w:val="7C70798C"/>
    <w:lvl w:ilvl="0" w:tplc="8A5421F8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AACBA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8433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833A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DBD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EB56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6BF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E57E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AE81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8430FC"/>
    <w:multiLevelType w:val="hybridMultilevel"/>
    <w:tmpl w:val="D98C565A"/>
    <w:lvl w:ilvl="0" w:tplc="2006D3FA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07B26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EE3C6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A8BC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87F7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886EB4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4B82C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0A202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41CD4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CD2AEA"/>
    <w:multiLevelType w:val="hybridMultilevel"/>
    <w:tmpl w:val="FD5413D6"/>
    <w:lvl w:ilvl="0" w:tplc="3B4AFBA0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8D84A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C969A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4B38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605F4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449FA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89798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66550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41A1C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A5620E"/>
    <w:multiLevelType w:val="hybridMultilevel"/>
    <w:tmpl w:val="115EC580"/>
    <w:lvl w:ilvl="0" w:tplc="3356D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05EAC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A332A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0B49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0999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05428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00E84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6E94C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AF50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A5225"/>
    <w:multiLevelType w:val="hybridMultilevel"/>
    <w:tmpl w:val="2830354A"/>
    <w:lvl w:ilvl="0" w:tplc="B04E42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62DE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6760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CA2E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211B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0A85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A1A8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838E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E412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B11481"/>
    <w:multiLevelType w:val="hybridMultilevel"/>
    <w:tmpl w:val="75863286"/>
    <w:lvl w:ilvl="0" w:tplc="9BA80C30">
      <w:start w:val="1"/>
      <w:numFmt w:val="bullet"/>
      <w:lvlText w:val="-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C46F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6CC3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2567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0CF4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0194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8C93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58A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A2C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02676C"/>
    <w:multiLevelType w:val="hybridMultilevel"/>
    <w:tmpl w:val="A78E79CC"/>
    <w:lvl w:ilvl="0" w:tplc="360261E2">
      <w:start w:val="1"/>
      <w:numFmt w:val="decimal"/>
      <w:lvlText w:val="%1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F74AB"/>
    <w:multiLevelType w:val="hybridMultilevel"/>
    <w:tmpl w:val="375894D6"/>
    <w:lvl w:ilvl="0" w:tplc="60D43B7A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89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AE0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A7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CA7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4C0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A8D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ED7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A73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4E5E2F"/>
    <w:multiLevelType w:val="hybridMultilevel"/>
    <w:tmpl w:val="1AC683EA"/>
    <w:lvl w:ilvl="0" w:tplc="444A191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A8F3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EDAB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41E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87ED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8A16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273D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E8A4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C1AD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0545C5"/>
    <w:multiLevelType w:val="hybridMultilevel"/>
    <w:tmpl w:val="C9542C98"/>
    <w:lvl w:ilvl="0" w:tplc="20688A0A">
      <w:start w:val="1"/>
      <w:numFmt w:val="bullet"/>
      <w:lvlText w:val="•"/>
      <w:lvlJc w:val="left"/>
      <w:pPr>
        <w:ind w:left="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0DB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8B7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C5A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2A3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E4F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A37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44F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EEE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336FF2"/>
    <w:multiLevelType w:val="hybridMultilevel"/>
    <w:tmpl w:val="E8F0ED0E"/>
    <w:lvl w:ilvl="0" w:tplc="F60000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5A7B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886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0EC3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6ABD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A047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E740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0E59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65AA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2"/>
  </w:num>
  <w:num w:numId="12">
    <w:abstractNumId w:val="17"/>
  </w:num>
  <w:num w:numId="13">
    <w:abstractNumId w:val="2"/>
  </w:num>
  <w:num w:numId="14">
    <w:abstractNumId w:val="10"/>
  </w:num>
  <w:num w:numId="15">
    <w:abstractNumId w:val="11"/>
  </w:num>
  <w:num w:numId="16">
    <w:abstractNumId w:val="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63"/>
    <w:rsid w:val="00107E35"/>
    <w:rsid w:val="00200D92"/>
    <w:rsid w:val="0058495F"/>
    <w:rsid w:val="0082574E"/>
    <w:rsid w:val="00BC5097"/>
    <w:rsid w:val="00C97C63"/>
    <w:rsid w:val="00D65A61"/>
    <w:rsid w:val="00E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C169C"/>
  <w15:docId w15:val="{83679513-F341-46B3-A15B-E12047C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09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2" w:line="319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5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C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509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44DE-A8DF-4A6E-9104-EC93FA1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Муниципальное автономное общеобразовательное учреждение «Лицей «Солярис»</dc:creator>
  <cp:keywords/>
  <cp:lastModifiedBy>user</cp:lastModifiedBy>
  <cp:revision>4</cp:revision>
  <dcterms:created xsi:type="dcterms:W3CDTF">2024-11-24T17:17:00Z</dcterms:created>
  <dcterms:modified xsi:type="dcterms:W3CDTF">2024-11-26T11:26:00Z</dcterms:modified>
</cp:coreProperties>
</file>